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before="0" w:after="0"/>
        <w:jc w:val="both"/>
        <w:rPr>
          <w:rFonts w:cs="SKR HEAD1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القسم الأول </w:t>
      </w:r>
      <w:r>
        <w:rPr>
          <w:rFonts w:cs="PT Bold Heading"/>
          <w:sz w:val="28"/>
          <w:szCs w:val="28"/>
          <w:u w:val="single"/>
          <w:rtl w:val="true"/>
        </w:rPr>
        <w:t xml:space="preserve">: </w:t>
      </w:r>
      <w:r>
        <w:rPr>
          <w:rFonts w:cs="SKR HEAD1"/>
          <w:sz w:val="28"/>
          <w:sz w:val="28"/>
          <w:szCs w:val="28"/>
          <w:u w:val="single"/>
          <w:rtl w:val="true"/>
        </w:rPr>
        <w:t xml:space="preserve">خمســـة وثلاثون ســـــؤال </w:t>
      </w:r>
      <w:r>
        <w:rPr>
          <w:rFonts w:cs="SKR HEAD1"/>
          <w:sz w:val="28"/>
          <w:szCs w:val="28"/>
          <w:u w:val="single"/>
          <w:rtl w:val="true"/>
        </w:rPr>
        <w:t>- (</w:t>
      </w:r>
      <w:r>
        <w:rPr>
          <w:rFonts w:cs="SKR HEAD1"/>
          <w:sz w:val="28"/>
          <w:sz w:val="28"/>
          <w:szCs w:val="28"/>
          <w:u w:val="single"/>
          <w:rtl w:val="true"/>
        </w:rPr>
        <w:t>كل سؤال درجتان</w:t>
      </w:r>
      <w:r>
        <w:rPr>
          <w:rFonts w:cs="SKR HEAD1"/>
          <w:sz w:val="28"/>
          <w:szCs w:val="28"/>
          <w:u w:val="single"/>
          <w:rtl w:val="true"/>
        </w:rPr>
        <w:t>)</w:t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الأول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implified Arabic"/>
          <w:sz w:val="28"/>
          <w:szCs w:val="28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هل تفاصيل الأحداث المهمة المعدلة أو غير المعدلة بعد تاريخ الميزانية العمومية يفصح عنها عن طريق الإيضاحات المرفقة مع القوائم المالية حسب المعيار الدولي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IO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1"/>
        </w:numPr>
        <w:bidi w:val="1"/>
        <w:spacing w:lineRule="auto" w:before="0" w:after="0"/>
        <w:ind w:left="1080" w:hanging="371"/>
        <w:contextualSpacing/>
        <w:jc w:val="both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الأحداث المعدلة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lineRule="auto" w:before="0" w:after="0"/>
        <w:ind w:left="1080" w:hanging="371"/>
        <w:contextualSpacing/>
        <w:jc w:val="both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الأحداث غير المعدلة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32"/>
          <w:szCs w:val="32"/>
        </w:rPr>
        <w:t>2012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كان مخصص الديون المشكوك في تحصيلها </w:t>
      </w:r>
      <w:r>
        <w:rPr>
          <w:rFonts w:cs="Sakkal Majalla" w:ascii="Sakkal Majalla" w:hAnsi="Sakkal Majalla"/>
          <w:b/>
          <w:bCs/>
          <w:sz w:val="32"/>
          <w:szCs w:val="32"/>
        </w:rPr>
        <w:t>39,000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32"/>
          <w:szCs w:val="32"/>
        </w:rPr>
        <w:t>2013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بلغ رصيد الذمم المدينة  </w:t>
      </w:r>
      <w:r>
        <w:rPr>
          <w:rFonts w:cs="Sakkal Majalla" w:ascii="Sakkal Majalla" w:hAnsi="Sakkal Majalla"/>
          <w:b/>
          <w:bCs/>
          <w:sz w:val="32"/>
          <w:szCs w:val="32"/>
        </w:rPr>
        <w:t>517,000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تقرر إعدام ديون بلغت </w:t>
      </w:r>
      <w:r>
        <w:rPr>
          <w:rFonts w:cs="Sakkal Majalla" w:ascii="Sakkal Majalla" w:hAnsi="Sakkal Majalla"/>
          <w:b/>
          <w:bCs/>
          <w:sz w:val="32"/>
          <w:szCs w:val="32"/>
        </w:rPr>
        <w:t>37,000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ويعدل مخصص الديون المشكوك في تحصيلها إلى </w:t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من رصيد الذمم المدينة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4"/>
          <w:szCs w:val="34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يصبح مجموع الديون المشكوك في تحصيلها الذي يظهر في قائمة الدخل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32"/>
          <w:szCs w:val="32"/>
        </w:rPr>
        <w:t>2013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2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61,000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22,000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24,000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23,850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في أوقات إرتفاع الأسعار، ماهو التأثير المباشر على قيمة الأصول على أساس مبدأ  التكلفة التاريخية؟</w:t>
      </w:r>
    </w:p>
    <w:p>
      <w:pPr>
        <w:pStyle w:val="ListParagraph"/>
        <w:numPr>
          <w:ilvl w:val="0"/>
          <w:numId w:val="3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تنخفض قيم الأصول والأرباح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ترتفع قيم الأصول والأرباح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تنخفض قيم الأصول وترتفع الأرباح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ترتفع قيم الأصول وتنخفض الأرباح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قام تاجر بأخذ جزء من البضائع من المخزون لإستخدامه الشخصي بتكلفة </w:t>
      </w:r>
      <w:r>
        <w:rPr>
          <w:rFonts w:cs="Sakkal Majalla" w:ascii="Sakkal Majalla" w:hAnsi="Sakkal Majalla"/>
          <w:b/>
          <w:bCs/>
          <w:sz w:val="32"/>
          <w:szCs w:val="32"/>
        </w:rPr>
        <w:t>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سعر البيع لهذه البضاعة يبلغ </w:t>
      </w:r>
      <w:r>
        <w:rPr>
          <w:rFonts w:cs="Sakkal Majalla" w:ascii="Sakkal Majalla" w:hAnsi="Sakkal Majalla"/>
          <w:b/>
          <w:bCs/>
          <w:sz w:val="32"/>
          <w:szCs w:val="32"/>
        </w:rPr>
        <w:t>1600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أي  هذه القيود ينطبق على قيد هذه البضاعة؟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منه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)</w:t>
        <w:tab/>
        <w:tab/>
        <w:tab/>
        <w:t xml:space="preserve">   </w:t>
        <w:tab/>
        <w:tab/>
        <w:tab/>
        <w:t xml:space="preserve">  (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له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</w:p>
    <w:p>
      <w:pPr>
        <w:pStyle w:val="ListParagraph"/>
        <w:numPr>
          <w:ilvl w:val="0"/>
          <w:numId w:val="4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مسحوبات شخصية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المخزون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800</w:t>
      </w:r>
    </w:p>
    <w:p>
      <w:pPr>
        <w:pStyle w:val="ListParagraph"/>
        <w:numPr>
          <w:ilvl w:val="0"/>
          <w:numId w:val="4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مسحوبات شخصية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المشتريات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800</w:t>
      </w:r>
    </w:p>
    <w:p>
      <w:pPr>
        <w:pStyle w:val="ListParagraph"/>
        <w:numPr>
          <w:ilvl w:val="0"/>
          <w:numId w:val="4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المبيعات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1600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المسحوبات الشخصية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1600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يقوم التاجر ببيع ثلاث أصناف – أ    ،    ب    ،    ج  وفيما يلي المعلومات المتاحة في نهاية العام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 xml:space="preserve">   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 xml:space="preserve"> 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  <w:u w:val="single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الوحدة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الوحدة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الوحدة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التكلفة الأولية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7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19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سعر البيع التقديري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تكاليف البيع والتوزيع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6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وحدات المخزون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15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تصبح قيمة المخزون في نهاية العام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5"/>
        </w:numPr>
        <w:bidi w:val="1"/>
        <w:spacing w:lineRule="auto" w:line="240" w:before="0" w:after="0"/>
        <w:ind w:left="1134" w:hanging="283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675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5"/>
        </w:numPr>
        <w:bidi w:val="1"/>
        <w:spacing w:lineRule="auto" w:line="240" w:before="0" w:after="0"/>
        <w:ind w:left="1134" w:hanging="283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670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5"/>
        </w:numPr>
        <w:bidi w:val="1"/>
        <w:spacing w:lineRule="auto" w:line="240" w:before="0" w:after="0"/>
        <w:ind w:left="1134" w:hanging="283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795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5"/>
        </w:numPr>
        <w:bidi w:val="1"/>
        <w:spacing w:lineRule="auto" w:line="240" w:before="0" w:after="0"/>
        <w:ind w:left="1134" w:hanging="283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السادس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أظهر كرت المخزون التفاصيل التالية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/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يناير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  <w:tab/>
        <w:t xml:space="preserve">  </w:t>
      </w:r>
      <w:r>
        <w:rPr>
          <w:rFonts w:cs="Sakkal Majalla" w:ascii="Sakkal Majalla" w:hAnsi="Sakkal Majalla"/>
          <w:b/>
          <w:bCs/>
          <w:sz w:val="32"/>
          <w:szCs w:val="32"/>
        </w:rPr>
        <w:t>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وحدة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للوحدة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/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يناير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: </w:t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وحدة تم شراؤها بسعر </w:t>
      </w:r>
      <w:r>
        <w:rPr>
          <w:rFonts w:cs="Sakkal Majalla" w:ascii="Sakkal Majalla" w:hAnsi="Sakkal Majalla"/>
          <w:b/>
          <w:bCs/>
          <w:sz w:val="32"/>
          <w:szCs w:val="32"/>
        </w:rPr>
        <w:t>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للوحدة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/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يناير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  <w:tab/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بيع </w:t>
      </w:r>
      <w:r>
        <w:rPr>
          <w:rFonts w:cs="Sakkal Majalla" w:ascii="Sakkal Majalla" w:hAnsi="Sakkal Majalla"/>
          <w:b/>
          <w:bCs/>
          <w:sz w:val="32"/>
          <w:szCs w:val="32"/>
        </w:rPr>
        <w:t>65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وحدة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/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يناير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  <w:tab/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شراء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وحدة بتكلفة </w:t>
      </w:r>
      <w:r>
        <w:rPr>
          <w:rFonts w:cs="Sakkal Majalla" w:ascii="Sakkal Majalla" w:hAnsi="Sakkal Majalla"/>
          <w:b/>
          <w:bCs/>
          <w:sz w:val="32"/>
          <w:szCs w:val="32"/>
        </w:rPr>
        <w:t>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للوحدة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26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/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يناير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  <w:tab/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بيع </w:t>
      </w:r>
      <w:r>
        <w:rPr>
          <w:rFonts w:cs="Sakkal Majalla" w:ascii="Sakkal Majalla" w:hAnsi="Sakkal Majalla"/>
          <w:b/>
          <w:bCs/>
          <w:sz w:val="32"/>
          <w:szCs w:val="32"/>
        </w:rPr>
        <w:t>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وحدة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تبلغ تكلفة المخزون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يناير بإستخدام طريقة الوارد أولاً يصدر أولاً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FIFO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6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1125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6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725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6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975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6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السابع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 هو التأثير على أرباح المنشأة في حالة إحتساب المخزون على أساس التكلفة ، وتم إكتشاف أن أحد أصناف المخزون تكلفته </w:t>
      </w:r>
      <w:r>
        <w:rPr>
          <w:rFonts w:cs="Sakkal Majalla" w:ascii="Sakkal Majalla" w:hAnsi="Sakkal Majalla"/>
          <w:b/>
          <w:bCs/>
          <w:sz w:val="32"/>
          <w:szCs w:val="32"/>
        </w:rPr>
        <w:t>7500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وكان صافي قيمته السوقية </w:t>
      </w:r>
      <w:r>
        <w:rPr>
          <w:rFonts w:cs="Sakkal Majalla" w:ascii="Sakkal Majalla" w:hAnsi="Sakkal Majalla"/>
          <w:b/>
          <w:bCs/>
          <w:sz w:val="32"/>
          <w:szCs w:val="32"/>
        </w:rPr>
        <w:t>8500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جنيه؟</w:t>
      </w:r>
    </w:p>
    <w:p>
      <w:pPr>
        <w:pStyle w:val="ListParagraph"/>
        <w:numPr>
          <w:ilvl w:val="0"/>
          <w:numId w:val="7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زيادة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8500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7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زيادة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7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لا يوجد تأثير</w:t>
      </w:r>
    </w:p>
    <w:p>
      <w:pPr>
        <w:pStyle w:val="ListParagraph"/>
        <w:numPr>
          <w:ilvl w:val="0"/>
          <w:numId w:val="7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إنخفاض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الثامن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مخزون آخر المدة للتاجر بلغ </w:t>
      </w:r>
      <w:r>
        <w:rPr>
          <w:rFonts w:cs="Sakkal Majalla" w:ascii="Sakkal Majalla" w:hAnsi="Sakkal Majalla"/>
          <w:b/>
          <w:bCs/>
          <w:sz w:val="32"/>
          <w:szCs w:val="32"/>
        </w:rPr>
        <w:t>116400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فيما عدا الأصناف التالية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9"/>
        </w:numPr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صنف تكلفة الوحدة 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جنيهات ، جميعها تم بيعها بعد تاريخ الميزانية بواقع 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للوحدة الواحدة وبلغت مصروفات البيع </w:t>
      </w:r>
      <w:r>
        <w:rPr>
          <w:rFonts w:cs="Sakkal Majalla" w:ascii="Sakkal Majalla" w:hAnsi="Sakkal Majalla"/>
          <w:b/>
          <w:bCs/>
          <w:sz w:val="32"/>
          <w:szCs w:val="32"/>
        </w:rPr>
        <w:t>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لكل الوحدات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صنف مختلف بواقع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للوحدة ، ولقد تلاحظ تلف هذه الوحدات في تاريخ الميزانية وبلغت الصيانة والإصلاح بعد تاريخ الميزانية </w:t>
      </w:r>
      <w:r>
        <w:rPr>
          <w:rFonts w:cs="Sakkal Majalla" w:ascii="Sakkal Majalla" w:hAnsi="Sakkal Majalla"/>
          <w:b/>
          <w:bCs/>
          <w:sz w:val="32"/>
          <w:szCs w:val="32"/>
        </w:rPr>
        <w:t>1200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لهذه الوحدات ومن ثم تم بيعها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للوحدة ، كما بلغت مصروفات البيع الإجمالية </w:t>
      </w:r>
      <w:r>
        <w:rPr>
          <w:rFonts w:cs="Sakkal Majalla" w:ascii="Sakkal Majalla" w:hAnsi="Sakkal Majalla"/>
          <w:b/>
          <w:bCs/>
          <w:sz w:val="32"/>
          <w:szCs w:val="32"/>
        </w:rPr>
        <w:t>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bidi w:val="1"/>
        <w:spacing w:lineRule="auto" w:line="240" w:before="0" w:after="0"/>
        <w:ind w:left="1080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أياً من هذه المبالغ يكون رصيد المخزون الذي يظهر في ميزانية التاجر؟ </w:t>
      </w:r>
    </w:p>
    <w:p>
      <w:pPr>
        <w:pStyle w:val="ListParagraph"/>
        <w:numPr>
          <w:ilvl w:val="0"/>
          <w:numId w:val="8"/>
        </w:numPr>
        <w:bidi w:val="1"/>
        <w:spacing w:lineRule="auto" w:line="240" w:before="0" w:after="0"/>
        <w:ind w:left="1811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122300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8"/>
        </w:numPr>
        <w:bidi w:val="1"/>
        <w:spacing w:lineRule="auto" w:line="240" w:before="0" w:after="0"/>
        <w:ind w:left="1811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121900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8"/>
        </w:numPr>
        <w:bidi w:val="1"/>
        <w:spacing w:lineRule="auto" w:line="240" w:before="0" w:after="0"/>
        <w:ind w:left="1811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122900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8"/>
        </w:numPr>
        <w:bidi w:val="1"/>
        <w:spacing w:lineRule="auto" w:line="240" w:before="0" w:after="0"/>
        <w:ind w:left="1811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123300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التاسع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إحتراق كل المخزون للتاجر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وكانت المعلومات المتاحة كما يلي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1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المخزون في أول 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بالتكلفة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28400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المشتريات خلال 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بالتكلفة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49600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المبيعات خلال 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بالتكلفة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64800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هامش الربح على المبيعات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%.</w:t>
      </w:r>
    </w:p>
    <w:p>
      <w:pPr>
        <w:pStyle w:val="ListParagraph"/>
        <w:bidi w:val="1"/>
        <w:spacing w:lineRule="auto" w:line="240" w:before="0" w:after="0"/>
        <w:ind w:left="1211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إذن تكلفة المخزون المحترق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11"/>
        </w:numPr>
        <w:bidi w:val="1"/>
        <w:spacing w:lineRule="auto" w:line="240" w:before="0" w:after="0"/>
        <w:ind w:left="1843" w:hanging="142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45360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1"/>
        </w:numPr>
        <w:bidi w:val="1"/>
        <w:spacing w:lineRule="auto" w:line="240" w:before="0" w:after="0"/>
        <w:ind w:left="1843" w:hanging="142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32640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1"/>
        </w:numPr>
        <w:bidi w:val="1"/>
        <w:spacing w:lineRule="auto" w:line="240" w:before="0" w:after="0"/>
        <w:ind w:left="1843" w:hanging="142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40971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1"/>
        </w:numPr>
        <w:bidi w:val="1"/>
        <w:spacing w:lineRule="auto" w:line="240" w:before="0" w:after="0"/>
        <w:ind w:left="1843" w:hanging="142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19440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العاشر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في حساب رقابة الذمم المدينة أياً من هذه البيانات تقيد في الجانب الدائن؟</w:t>
      </w:r>
    </w:p>
    <w:p>
      <w:pPr>
        <w:pStyle w:val="ListParagraph"/>
        <w:numPr>
          <w:ilvl w:val="0"/>
          <w:numId w:val="12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مقبوضات نقدية من العملاء ، مردودات مبيعات ، ديون هالكة ، مبالغ عكسية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Conlira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خصمت من حساب الموردين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2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المبيعات ، مردودات نقدية للعملاء ، ديون هالكة ، خصم مسموح به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2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مقبوضات نقدية من العملاء ، فائدة محمله على متأخرات العملاء ، ديون هالكة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2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المبيعات ، مردودات نقدية للعملاء ، فائدة محملة على متأخرات العملاء ، مبالغ عكسية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Conlira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خصمت من حساب الموردين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الحادي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أياً من هذه المبالغ يمثل المبيعات للعام؟</w:t>
      </w:r>
    </w:p>
    <w:p>
      <w:pPr>
        <w:pStyle w:val="ListParagraph"/>
        <w:numPr>
          <w:ilvl w:val="0"/>
          <w:numId w:val="1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مخزون أول المدة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17000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مخزون آخر المدة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24000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المشتريات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91000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هامش الربح للمبيعات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%</w:t>
      </w:r>
    </w:p>
    <w:p>
      <w:pPr>
        <w:pStyle w:val="ListParagraph"/>
        <w:numPr>
          <w:ilvl w:val="0"/>
          <w:numId w:val="13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117,600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3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108,000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3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210,000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3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140,000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المعلومات التالية تم جمعها من دفاتر تاجر لا يحتفظ بدفاتر منتظمة لحساب المبيعات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رصيد إفتتاحي للذمم المدينة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29100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نقدية أستلمت من العملاء ووردت بالبنك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381600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مصروفات دفعت من نقد مستلم من العملاء قبل توريده في البنك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6800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ديون هالكة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7200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مردودات نقدية للعملاء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2100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مسموح به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مبيعات نقدية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112900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رصيد آخر المدة للذمم المدينة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38600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Normal"/>
        <w:bidi w:val="1"/>
        <w:spacing w:lineRule="auto" w:line="240" w:before="0" w:after="0"/>
        <w:ind w:left="36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</w:p>
    <w:p>
      <w:pPr>
        <w:pStyle w:val="Normal"/>
        <w:bidi w:val="1"/>
        <w:spacing w:lineRule="auto" w:line="240" w:before="0" w:after="0"/>
        <w:ind w:left="36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ind w:left="36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إذن المبيعات تبلغ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  <w:tab/>
        <w:tab/>
        <w:tab/>
        <w:tab/>
      </w:r>
    </w:p>
    <w:p>
      <w:pPr>
        <w:pStyle w:val="ListParagraph"/>
        <w:numPr>
          <w:ilvl w:val="0"/>
          <w:numId w:val="16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525,300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6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511,700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6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529,500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6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510,900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إذا بلغت المبيعات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وتشمل ضريبة المبيعات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cs="Sakkal Majalla" w:ascii="Sakkal Majalla" w:hAnsi="Sakkal Majalla"/>
          <w:b/>
          <w:bCs/>
          <w:sz w:val="32"/>
          <w:szCs w:val="32"/>
        </w:rPr>
        <w:t>27612.50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وبلغت المشتريات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ولا تشمل ضريبة المبيعات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cs="Sakkal Majalla" w:ascii="Sakkal Majalla" w:hAnsi="Sakkal Majalla"/>
          <w:b/>
          <w:bCs/>
          <w:sz w:val="32"/>
          <w:szCs w:val="32"/>
        </w:rPr>
        <w:t>18000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بذلك تبلغ ضريبة المبيعات بإفتراض أن كل الأصناف تخضع لضريبة المبيعات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17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1002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مدين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17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962.50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دائن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17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1682.10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مدين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17"/>
        </w:numPr>
        <w:tabs>
          <w:tab w:val="right" w:pos="1134" w:leader="none"/>
        </w:tabs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1682.10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دائن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كل مبيعات التاجر تشمل ضريبة مبيعات </w:t>
      </w:r>
      <w:r>
        <w:rPr>
          <w:rFonts w:cs="Sakkal Majalla" w:ascii="Sakkal Majalla" w:hAnsi="Sakkal Majalla"/>
          <w:b/>
          <w:bCs/>
          <w:sz w:val="32"/>
          <w:szCs w:val="32"/>
        </w:rPr>
        <w:t>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وكل المشتريات والمصروفات تخضع لنفس الضريبة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وبلغت المبيعات للثلاث اشهر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مبلغ </w:t>
      </w:r>
      <w:r>
        <w:rPr>
          <w:rFonts w:cs="Sakkal Majalla" w:ascii="Sakkal Majalla" w:hAnsi="Sakkal Majalla"/>
          <w:b/>
          <w:bCs/>
          <w:sz w:val="32"/>
          <w:szCs w:val="32"/>
        </w:rPr>
        <w:t>23500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وبلغت المشتريات </w:t>
      </w:r>
      <w:r>
        <w:rPr>
          <w:rFonts w:cs="Sakkal Majalla" w:ascii="Sakkal Majalla" w:hAnsi="Sakkal Majalla"/>
          <w:b/>
          <w:bCs/>
          <w:sz w:val="32"/>
          <w:szCs w:val="32"/>
        </w:rPr>
        <w:t>12000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صافي من الضريبة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كما بلغت المصروفات </w:t>
      </w:r>
      <w:r>
        <w:rPr>
          <w:rFonts w:cs="Sakkal Majalla" w:ascii="Sakkal Majalla" w:hAnsi="Sakkal Majalla"/>
          <w:b/>
          <w:bCs/>
          <w:sz w:val="32"/>
          <w:szCs w:val="32"/>
        </w:rPr>
        <w:t>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صافي من الضريبة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كم تبلغ ضريبة المبيعات خلال الربع ؟</w:t>
      </w:r>
    </w:p>
    <w:p>
      <w:pPr>
        <w:pStyle w:val="ListParagraph"/>
        <w:numPr>
          <w:ilvl w:val="0"/>
          <w:numId w:val="18"/>
        </w:numPr>
        <w:tabs>
          <w:tab w:val="right" w:pos="1276" w:leader="none"/>
        </w:tabs>
        <w:bidi w:val="1"/>
        <w:spacing w:lineRule="auto" w:line="240" w:before="0" w:after="0"/>
        <w:ind w:left="1276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1516.6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8"/>
        </w:numPr>
        <w:tabs>
          <w:tab w:val="right" w:pos="1276" w:leader="none"/>
        </w:tabs>
        <w:bidi w:val="1"/>
        <w:spacing w:lineRule="auto" w:line="240" w:before="0" w:after="0"/>
        <w:ind w:left="1276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2133.30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8"/>
        </w:numPr>
        <w:tabs>
          <w:tab w:val="right" w:pos="1276" w:leader="none"/>
        </w:tabs>
        <w:bidi w:val="1"/>
        <w:spacing w:lineRule="auto" w:line="240" w:before="0" w:after="0"/>
        <w:ind w:left="1276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4112.60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8"/>
        </w:numPr>
        <w:tabs>
          <w:tab w:val="right" w:pos="1276" w:leader="none"/>
        </w:tabs>
        <w:bidi w:val="1"/>
        <w:spacing w:lineRule="auto" w:line="240" w:before="0" w:after="0"/>
        <w:ind w:left="1276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1873.30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لم يتطابق ميزان المراجعة للتاجر س ، وتم فتح حساب معلق لمعالجة الإختلافات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ولقد تم إكتشاف الأخطاء التالية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دفع </w:t>
      </w:r>
      <w:r>
        <w:rPr>
          <w:rFonts w:cs="Sakkal Majalla" w:ascii="Sakkal Majalla" w:hAnsi="Sakkal Majalla"/>
          <w:b/>
          <w:bCs/>
          <w:sz w:val="32"/>
          <w:szCs w:val="32"/>
        </w:rPr>
        <w:t>4600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لصيانة عربة وتم قيدها صحيحاً في دفتر البنك ولكن سددت دائناً لبند أصول العربات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إستلام نقدية </w:t>
      </w:r>
      <w:r>
        <w:rPr>
          <w:rFonts w:cs="Sakkal Majalla" w:ascii="Sakkal Majalla" w:hAnsi="Sakkal Majalla"/>
          <w:b/>
          <w:bCs/>
          <w:sz w:val="32"/>
          <w:szCs w:val="32"/>
        </w:rPr>
        <w:t>360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من العميل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ووردت بالخطأ لصالح العميل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).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إيجار مدفوع </w:t>
      </w:r>
      <w:r>
        <w:rPr>
          <w:rFonts w:cs="Sakkal Majalla" w:ascii="Sakkal Majalla" w:hAnsi="Sakkal Majalla"/>
          <w:b/>
          <w:bCs/>
          <w:sz w:val="32"/>
          <w:szCs w:val="32"/>
        </w:rPr>
        <w:t>9500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قيد خصماً على الإيجارات بالخطأ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5900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إجمالي الخصم المسموح به خصماً على الخصم المكتسب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لم يتم قيد مبيعات نقدية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في الدفاتر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أياً من هذه الأخطاء تحتاج للمعالجة في الحساب المعلق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20"/>
        </w:numPr>
        <w:tabs>
          <w:tab w:val="right" w:pos="1418" w:leader="none"/>
        </w:tabs>
        <w:bidi w:val="1"/>
        <w:spacing w:lineRule="auto" w:line="240" w:before="0" w:after="0"/>
        <w:ind w:left="1418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20"/>
        </w:numPr>
        <w:tabs>
          <w:tab w:val="right" w:pos="1418" w:leader="none"/>
        </w:tabs>
        <w:bidi w:val="1"/>
        <w:spacing w:lineRule="auto" w:line="240" w:before="0" w:after="0"/>
        <w:ind w:left="1418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20"/>
        </w:numPr>
        <w:tabs>
          <w:tab w:val="right" w:pos="1418" w:leader="none"/>
        </w:tabs>
        <w:bidi w:val="1"/>
        <w:spacing w:lineRule="auto" w:line="240" w:before="0" w:after="0"/>
        <w:ind w:left="1418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20"/>
        </w:numPr>
        <w:tabs>
          <w:tab w:val="right" w:pos="1418" w:leader="none"/>
        </w:tabs>
        <w:bidi w:val="1"/>
        <w:spacing w:lineRule="auto" w:line="240" w:before="0" w:after="0"/>
        <w:ind w:left="1418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السادس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المعادلات توضح رأس المال العامل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21"/>
        </w:numPr>
        <w:tabs>
          <w:tab w:val="right" w:pos="992" w:leader="none"/>
        </w:tabs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موجودات غير متداولة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+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موجودات متداولة – مطلوبات متداولة</w:t>
      </w:r>
    </w:p>
    <w:p>
      <w:pPr>
        <w:pStyle w:val="ListParagraph"/>
        <w:numPr>
          <w:ilvl w:val="0"/>
          <w:numId w:val="21"/>
        </w:numPr>
        <w:tabs>
          <w:tab w:val="right" w:pos="992" w:leader="none"/>
        </w:tabs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موجودات متداولة – مطلوبات متداولة</w:t>
      </w:r>
    </w:p>
    <w:p>
      <w:pPr>
        <w:pStyle w:val="ListParagraph"/>
        <w:numPr>
          <w:ilvl w:val="0"/>
          <w:numId w:val="21"/>
        </w:numPr>
        <w:tabs>
          <w:tab w:val="right" w:pos="992" w:leader="none"/>
        </w:tabs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موجودات غير متداولة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+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موجودات متداولة</w:t>
      </w:r>
    </w:p>
    <w:p>
      <w:pPr>
        <w:pStyle w:val="ListParagraph"/>
        <w:numPr>
          <w:ilvl w:val="0"/>
          <w:numId w:val="21"/>
        </w:numPr>
        <w:tabs>
          <w:tab w:val="right" w:pos="992" w:leader="none"/>
        </w:tabs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رأس المال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+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الإحتياطيات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السابع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لكي تكون المعلومات في القوائم المالية مفيدة يجب أن نأخذ في الإعتبار المفاهيم المحاسبية التالية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22"/>
        </w:numPr>
        <w:bidi w:val="1"/>
        <w:spacing w:lineRule="auto" w:line="240" w:before="0" w:after="0"/>
        <w:ind w:left="851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الأهمية النسبية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2"/>
        </w:numPr>
        <w:bidi w:val="1"/>
        <w:spacing w:lineRule="auto" w:line="240" w:before="0" w:after="0"/>
        <w:ind w:left="851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الجوهر على الشكل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2"/>
        </w:numPr>
        <w:bidi w:val="1"/>
        <w:spacing w:lineRule="auto" w:line="240" w:before="0" w:after="0"/>
        <w:ind w:left="851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القياس النقدي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bidi w:val="1"/>
        <w:spacing w:lineRule="auto" w:line="240" w:before="0" w:after="0"/>
        <w:ind w:left="851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ما هو معنى الأهمية النسبية؟</w:t>
      </w:r>
    </w:p>
    <w:p>
      <w:pPr>
        <w:pStyle w:val="ListParagraph"/>
        <w:numPr>
          <w:ilvl w:val="0"/>
          <w:numId w:val="2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المعلومات مهمة نسبياً إذا كان حذفها أو تحريفها يؤثر على القرار الإقتصادي للمستخدم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الإختلاف بين الشكل القانوني للصنف أو طبيعته الحقيقية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يتعامل فقط مع الأصناف التي يمكن قياسها نقداً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  <w:r>
        <w:br w:type="page"/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الثامن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قامت الشركة بتعديل كبير في السياسة المحاسبية عند إعداد القوائم المالية الحالية للشركة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أياً من هذه الإفصاحات التي يتطلبها المعيار المحاسبي رقم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8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24"/>
        </w:numPr>
        <w:bidi w:val="1"/>
        <w:spacing w:lineRule="auto" w:line="240" w:before="0" w:after="0"/>
        <w:ind w:left="1418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أسباب التغيير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4"/>
        </w:numPr>
        <w:bidi w:val="1"/>
        <w:spacing w:lineRule="auto" w:line="240" w:before="0" w:after="0"/>
        <w:ind w:left="1418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المبلغ المعدل في الفترة الحالية وفي المعلومات المقارنة في الفترات السابقة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4"/>
        </w:numPr>
        <w:bidi w:val="1"/>
        <w:spacing w:lineRule="auto" w:line="240" w:before="0" w:after="0"/>
        <w:ind w:left="1418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مقدار أثر التغير في الفترات المحاسبية القادمة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2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2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2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التاسع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تقوم 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بقفل حساباتها الختامية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أبريل من كل عام وتقوم بدفع إيجاراً ربع سنوي مقدماً في أول يناير ، أول أبريل ، أول يوليو وأول أكتوبر من كل عام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كان الإيجار السنوي </w:t>
      </w:r>
      <w:r>
        <w:rPr>
          <w:rFonts w:cs="Sakkal Majalla" w:ascii="Sakkal Majalla" w:hAnsi="Sakkal Majalla"/>
          <w:b/>
          <w:bCs/>
          <w:sz w:val="32"/>
          <w:szCs w:val="32"/>
        </w:rPr>
        <w:t>84000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حتى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تم زيادتة إلى  </w:t>
      </w:r>
      <w:r>
        <w:rPr>
          <w:rFonts w:cs="Sakkal Majalla" w:ascii="Sakkal Majalla" w:hAnsi="Sakkal Majalla"/>
          <w:b/>
          <w:bCs/>
          <w:sz w:val="32"/>
          <w:szCs w:val="32"/>
        </w:rPr>
        <w:t>96000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سنوياً من ذلك التاريخ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الإيجار والمدفوعات مقدماً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2016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الإيجار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المدفوعات مقدماً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</w:p>
    <w:p>
      <w:pPr>
        <w:pStyle w:val="ListParagraph"/>
        <w:numPr>
          <w:ilvl w:val="0"/>
          <w:numId w:val="2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93000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8000</w:t>
      </w:r>
    </w:p>
    <w:p>
      <w:pPr>
        <w:pStyle w:val="ListParagraph"/>
        <w:numPr>
          <w:ilvl w:val="0"/>
          <w:numId w:val="2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93000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16000</w:t>
      </w:r>
    </w:p>
    <w:p>
      <w:pPr>
        <w:pStyle w:val="ListParagraph"/>
        <w:numPr>
          <w:ilvl w:val="0"/>
          <w:numId w:val="2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94000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8000</w:t>
      </w:r>
    </w:p>
    <w:p>
      <w:pPr>
        <w:pStyle w:val="ListParagraph"/>
        <w:numPr>
          <w:ilvl w:val="0"/>
          <w:numId w:val="2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94000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16000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أول يناير 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كانت المدفوعات مقدماً للإيجار للتاجر حسن </w:t>
      </w:r>
      <w:r>
        <w:rPr>
          <w:rFonts w:cs="Sakkal Majalla" w:ascii="Sakkal Majalla" w:hAnsi="Sakkal Majalla"/>
          <w:b/>
          <w:bCs/>
          <w:sz w:val="32"/>
          <w:szCs w:val="32"/>
        </w:rPr>
        <w:t>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قام بدفع </w:t>
      </w:r>
      <w:r>
        <w:rPr>
          <w:rFonts w:cs="Sakkal Majalla" w:ascii="Sakkal Majalla" w:hAnsi="Sakkal Majalla"/>
          <w:b/>
          <w:bCs/>
          <w:sz w:val="32"/>
          <w:szCs w:val="32"/>
        </w:rPr>
        <w:t>1200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في أول 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28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فبراير </w:t>
      </w:r>
      <w:r>
        <w:rPr>
          <w:rFonts w:cs="Sakkal Majalla" w:ascii="Sakkal Majalla" w:hAnsi="Sakkal Majalla"/>
          <w:b/>
          <w:bCs/>
          <w:sz w:val="32"/>
          <w:szCs w:val="32"/>
        </w:rPr>
        <w:t>2016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الإيجار الذي يتضمن قائمة الدخل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2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1100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الحادي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كان  حساب الكهرباء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كما يلي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مستحقات كهرباء في أول مايو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مدفوعات خلال العام للكهرباء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الربع المنتهي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الربع المنتهي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سبتمبر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الربع المنتهي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425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الربع المنتهي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450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القيود الصحيحة للكهرباء؟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مستحقات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خصم على قائمة الدخل للسنة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30/4/2015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</w:p>
    <w:p>
      <w:pPr>
        <w:pStyle w:val="ListParagraph"/>
        <w:numPr>
          <w:ilvl w:val="0"/>
          <w:numId w:val="28"/>
        </w:numPr>
        <w:bidi w:val="1"/>
        <w:spacing w:lineRule="auto" w:line="240" w:before="0" w:after="0"/>
        <w:ind w:left="425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لا شئ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1375</w:t>
      </w:r>
    </w:p>
    <w:p>
      <w:pPr>
        <w:pStyle w:val="ListParagraph"/>
        <w:numPr>
          <w:ilvl w:val="0"/>
          <w:numId w:val="28"/>
        </w:numPr>
        <w:bidi w:val="1"/>
        <w:spacing w:lineRule="auto" w:line="240" w:before="0" w:after="0"/>
        <w:ind w:left="425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1525</w:t>
      </w:r>
    </w:p>
    <w:p>
      <w:pPr>
        <w:pStyle w:val="ListParagraph"/>
        <w:numPr>
          <w:ilvl w:val="0"/>
          <w:numId w:val="28"/>
        </w:numPr>
        <w:bidi w:val="1"/>
        <w:spacing w:lineRule="auto" w:line="240" w:before="0" w:after="0"/>
        <w:ind w:left="425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1675</w:t>
      </w:r>
    </w:p>
    <w:p>
      <w:pPr>
        <w:pStyle w:val="ListParagraph"/>
        <w:numPr>
          <w:ilvl w:val="0"/>
          <w:numId w:val="28"/>
        </w:numPr>
        <w:bidi w:val="1"/>
        <w:spacing w:lineRule="auto" w:line="240" w:before="0" w:after="0"/>
        <w:ind w:left="425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450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1325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تستلم الشركة إيجارات من عدة عقارات كبيرة مستأجرة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بلغ إجمالي الإيجارات المستلمة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مبلغ </w:t>
      </w:r>
      <w:r>
        <w:rPr>
          <w:rFonts w:cs="Sakkal Majalla" w:ascii="Sakkal Majalla" w:hAnsi="Sakkal Majalla"/>
          <w:b/>
          <w:bCs/>
          <w:sz w:val="32"/>
          <w:szCs w:val="32"/>
        </w:rPr>
        <w:t>481.200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فيما يلي المدفوعات مقدماً والمتأخرات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30/4/2014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30/4/2013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u w:val="single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31200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28700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إيجار مدفوع مقدماً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18400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21200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متأخرات إيجارات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تم سدادها بعد ذلك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هو مبلغ الإيجارات السنوي الذي يظهر في قائمة الدخل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29"/>
        </w:numPr>
        <w:bidi w:val="1"/>
        <w:spacing w:lineRule="auto" w:line="240" w:before="0" w:after="0"/>
        <w:ind w:left="1843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486,500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9"/>
        </w:numPr>
        <w:bidi w:val="1"/>
        <w:spacing w:lineRule="auto" w:line="240" w:before="0" w:after="0"/>
        <w:ind w:left="1843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460,900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9"/>
        </w:numPr>
        <w:bidi w:val="1"/>
        <w:spacing w:lineRule="auto" w:line="240" w:before="0" w:after="0"/>
        <w:ind w:left="1843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501,500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9"/>
        </w:numPr>
        <w:bidi w:val="1"/>
        <w:spacing w:lineRule="auto" w:line="240" w:before="0" w:after="0"/>
        <w:ind w:left="1843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475.900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الأحداث الجوهرية والتي حدثت بعد قفل القوائم المالية وقبل إجازتها من مجلس إدارة الشركة وتحتاج التعديلات اللازمة؟</w:t>
      </w:r>
    </w:p>
    <w:p>
      <w:pPr>
        <w:pStyle w:val="ListParagraph"/>
        <w:numPr>
          <w:ilvl w:val="0"/>
          <w:numId w:val="3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إعادة تقييم عقار إتضح تدهور قيمته في تاريخ الميزانية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بيع مخزون في تاريخ الميزانية بسعر أقل من التكلفة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إكتشاف مخالفات مالية أو أخطاء لها تأثير في القوائم المالية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إفلاس أحد العملاء الذي لم يسدد مديونيته في ذلك التاريخ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1"/>
        </w:numPr>
        <w:bidi w:val="1"/>
        <w:spacing w:lineRule="auto" w:line="240" w:before="0" w:after="0"/>
        <w:ind w:left="2268" w:hanging="709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</w:t>
        <w:tab/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31"/>
        </w:numPr>
        <w:bidi w:val="1"/>
        <w:spacing w:lineRule="auto" w:line="240" w:before="0" w:after="0"/>
        <w:ind w:left="2268" w:hanging="709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</w:t>
        <w:tab/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31"/>
        </w:numPr>
        <w:bidi w:val="1"/>
        <w:spacing w:lineRule="auto" w:line="240" w:before="0" w:after="0"/>
        <w:ind w:left="2268" w:hanging="709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</w:t>
        <w:tab/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31"/>
        </w:numPr>
        <w:bidi w:val="1"/>
        <w:spacing w:lineRule="auto" w:line="240" w:before="0" w:after="0"/>
        <w:ind w:left="2268" w:hanging="709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</w:t>
        <w:tab/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كان رصيد التاجر علي في الذمم المدينة لصالحه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مبلغ </w:t>
      </w:r>
      <w:r>
        <w:rPr>
          <w:rFonts w:cs="Sakkal Majalla" w:ascii="Sakkal Majalla" w:hAnsi="Sakkal Majalla"/>
          <w:b/>
          <w:bCs/>
          <w:sz w:val="32"/>
          <w:szCs w:val="32"/>
        </w:rPr>
        <w:t>50,000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وبلغ مخصص الديون المشكوك في تحصيلها </w:t>
      </w:r>
      <w:r>
        <w:rPr>
          <w:rFonts w:cs="Sakkal Majalla" w:ascii="Sakkal Majalla" w:hAnsi="Sakkal Majalla"/>
          <w:b/>
          <w:bCs/>
          <w:sz w:val="32"/>
          <w:szCs w:val="32"/>
        </w:rPr>
        <w:t>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ويرغب علي في مراجعة هذه الأرصدة وقرر إعدام ديون هالكة </w:t>
      </w:r>
      <w:r>
        <w:rPr>
          <w:rFonts w:cs="Sakkal Majalla" w:ascii="Sakkal Majalla" w:hAnsi="Sakkal Majalla"/>
          <w:b/>
          <w:bCs/>
          <w:sz w:val="32"/>
          <w:szCs w:val="32"/>
        </w:rPr>
        <w:t>1000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وتعديل مخصص الديون المشكوك في تحصيلها </w:t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من أرصدة المدينين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كم يبلغ المخصص للديون المشكوك في تحصيلها بعد هذا التعديل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2"/>
        </w:numPr>
        <w:bidi w:val="1"/>
        <w:spacing w:lineRule="auto" w:line="240" w:before="0" w:after="0"/>
        <w:ind w:left="1985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1650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2"/>
        </w:numPr>
        <w:bidi w:val="1"/>
        <w:spacing w:lineRule="auto" w:line="240" w:before="0" w:after="0"/>
        <w:ind w:left="1985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2450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2"/>
        </w:numPr>
        <w:bidi w:val="1"/>
        <w:spacing w:lineRule="auto" w:line="240" w:before="0" w:after="0"/>
        <w:ind w:left="1985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2"/>
        </w:numPr>
        <w:bidi w:val="1"/>
        <w:spacing w:lineRule="auto" w:line="240" w:before="0" w:after="0"/>
        <w:ind w:left="1985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3450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بلغت مدفوعات المطبوعات خلال العام </w:t>
      </w:r>
      <w:r>
        <w:rPr>
          <w:rFonts w:cs="Sakkal Majalla" w:ascii="Sakkal Majalla" w:hAnsi="Sakkal Majalla"/>
          <w:b/>
          <w:bCs/>
          <w:sz w:val="32"/>
          <w:szCs w:val="32"/>
        </w:rPr>
        <w:t>1350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ولقد كان المخزون أو العام </w:t>
      </w:r>
      <w:r>
        <w:rPr>
          <w:rFonts w:cs="Sakkal Majalla" w:ascii="Sakkal Majalla" w:hAnsi="Sakkal Majalla"/>
          <w:b/>
          <w:bCs/>
          <w:sz w:val="32"/>
          <w:szCs w:val="32"/>
        </w:rPr>
        <w:t>165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والمطالبات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وفي نهاية العام بلغ المخزون من المطبوعات </w:t>
      </w:r>
      <w:r>
        <w:rPr>
          <w:rFonts w:cs="Sakkal Majalla" w:ascii="Sakkal Majalla" w:hAnsi="Sakkal Majalla"/>
          <w:b/>
          <w:bCs/>
          <w:sz w:val="32"/>
          <w:szCs w:val="32"/>
        </w:rPr>
        <w:t>140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والمطالبات </w:t>
      </w:r>
      <w:r>
        <w:rPr>
          <w:rFonts w:cs="Sakkal Majalla" w:ascii="Sakkal Majalla" w:hAnsi="Sakkal Majalla"/>
          <w:b/>
          <w:bCs/>
          <w:sz w:val="32"/>
          <w:szCs w:val="32"/>
        </w:rPr>
        <w:t>70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إذن المطبوعات خلال العام التي تظهر في قائمة الدخل تبلغ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1195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1335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1365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1505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السادس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إشترى تاجر لوري في أول مايو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وعمره الإفتراضي 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سنوات وقيمة الخردة في نهاية الفترة </w:t>
      </w:r>
      <w:r>
        <w:rPr>
          <w:rFonts w:cs="Sakkal Majalla" w:ascii="Sakkal Majalla" w:hAnsi="Sakkal Majalla"/>
          <w:b/>
          <w:bCs/>
          <w:sz w:val="32"/>
          <w:szCs w:val="32"/>
        </w:rPr>
        <w:t>6000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يستخدم التاجر طريقة القسط الثابت للإهلاك مع الأخذ في الإعتبار إهلاك الجزئية في تاريخ التملك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الإهلاك للوري للفترة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سبتمبر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3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السابع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إشترت شركة آلة 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3,600,000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بعمر إفتراضي </w:t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سنوات وقيمة الخردة في نهاية الفترة </w:t>
      </w:r>
      <w:r>
        <w:rPr>
          <w:rFonts w:cs="Sakkal Majalla" w:ascii="Sakkal Majalla" w:hAnsi="Sakkal Majalla"/>
          <w:b/>
          <w:bCs/>
          <w:sz w:val="32"/>
          <w:szCs w:val="32"/>
        </w:rPr>
        <w:t>300,000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تستهلك الشركة أصولها بطريقة القسط الثابت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2013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قامت الشركة بعمل صيانة رأسمالية للآلة بلغت تكلفتها </w:t>
      </w:r>
      <w:r>
        <w:rPr>
          <w:rFonts w:cs="Sakkal Majalla" w:ascii="Sakkal Majalla" w:hAnsi="Sakkal Majalla"/>
          <w:b/>
          <w:bCs/>
          <w:sz w:val="32"/>
          <w:szCs w:val="32"/>
        </w:rPr>
        <w:t>1,200,000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مما زاد في عمر الآلة 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سنوات إضافية وأصبحت قيمة الخردة في نهاية الفترة </w:t>
      </w:r>
      <w:r>
        <w:rPr>
          <w:rFonts w:cs="Sakkal Majalla" w:ascii="Sakkal Majalla" w:hAnsi="Sakkal Majalla"/>
          <w:b/>
          <w:bCs/>
          <w:sz w:val="32"/>
          <w:szCs w:val="32"/>
        </w:rPr>
        <w:t>200,000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إذن الإهلاك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660,000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550,000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564,000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524,000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الثامن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قام محاسب متدرب بتجهيز كشف موازنة البنك التالي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الرصيد حسب كشف البنك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رصيد مكشوف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أضاف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: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إيداعات لم تظهر بالكشف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25,000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55,000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6"/>
          <w:sz w:val="36"/>
          <w:szCs w:val="36"/>
          <w:rtl w:val="true"/>
        </w:rPr>
        <w:t>خصم</w:t>
      </w:r>
      <w:r>
        <w:rPr>
          <w:rFonts w:cs="Sakkal Majalla" w:ascii="Sakkal Majalla" w:hAnsi="Sakkal Majalla"/>
          <w:b/>
          <w:bCs/>
          <w:sz w:val="36"/>
          <w:szCs w:val="36"/>
          <w:rtl w:val="true"/>
        </w:rPr>
        <w:t>: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شيكات حررت ولم تقدم للبنك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15,000</w:t>
      </w:r>
      <w:r>
        <w:rPr>
          <w:rFonts w:cs="Sakkal Majalla" w:ascii="Sakkal Majalla" w:hAnsi="Sakkal Majalla"/>
          <w:b/>
          <w:bCs/>
          <w:sz w:val="32"/>
          <w:szCs w:val="32"/>
          <w:u w:val="single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الرصيد حسب دفتر البنك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double"/>
        </w:rPr>
        <w:t>40,000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بإفتراض أن الرصيد بكشف البنك </w:t>
      </w:r>
      <w:r>
        <w:rPr>
          <w:rFonts w:cs="Sakkal Majalla" w:ascii="Sakkal Majalla" w:hAnsi="Sakkal Majalla"/>
          <w:b/>
          <w:bCs/>
          <w:sz w:val="32"/>
          <w:szCs w:val="32"/>
        </w:rPr>
        <w:t>30,000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صحيح كم يبلغ الرصيد الصحيح حسب دفتر البنك؟  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  رصيد مكشوف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  رصيد مكشوف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  رصيد مدين بالبنك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  رصيد مكشوف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التاسع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اول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دفعت الشركة عوائد </w:t>
      </w:r>
      <w:r>
        <w:rPr>
          <w:rFonts w:cs="Sakkal Majalla" w:ascii="Sakkal Majalla" w:hAnsi="Sakkal Majalla"/>
          <w:b/>
          <w:bCs/>
          <w:sz w:val="32"/>
          <w:szCs w:val="32"/>
        </w:rPr>
        <w:t>72000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وتمثل زيادة </w:t>
      </w:r>
      <w:r>
        <w:rPr>
          <w:rFonts w:cs="Sakkal Majalla" w:ascii="Sakkal Majalla" w:hAnsi="Sakkal Majalla"/>
          <w:b/>
          <w:bCs/>
          <w:sz w:val="32"/>
          <w:szCs w:val="32"/>
        </w:rPr>
        <w:t>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عن السنة السابقة للعوائد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إذن العوائد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تبلغ؟</w:t>
      </w:r>
    </w:p>
    <w:p>
      <w:pPr>
        <w:pStyle w:val="ListParagraph"/>
        <w:numPr>
          <w:ilvl w:val="0"/>
          <w:numId w:val="3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  </w:t>
      </w:r>
    </w:p>
    <w:p>
      <w:pPr>
        <w:pStyle w:val="ListParagraph"/>
        <w:numPr>
          <w:ilvl w:val="0"/>
          <w:numId w:val="3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  </w:t>
      </w:r>
    </w:p>
    <w:p>
      <w:pPr>
        <w:pStyle w:val="ListParagraph"/>
        <w:numPr>
          <w:ilvl w:val="0"/>
          <w:numId w:val="3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70,000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  </w:t>
      </w:r>
    </w:p>
    <w:p>
      <w:pPr>
        <w:pStyle w:val="ListParagraph"/>
        <w:numPr>
          <w:ilvl w:val="0"/>
          <w:numId w:val="3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72,000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  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من المعلومات التالية أحسب المشتريات ؟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الرصيد الإفتتاحي للدائنين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142,600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مدفوعات نقدية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542,300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مكتسب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13,200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مردودات مشتريات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27,500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رصيد آخر المدة للدائنين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137,800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18"/>
          <w:szCs w:val="18"/>
        </w:rPr>
      </w:pPr>
      <w:r>
        <w:rPr>
          <w:rFonts w:cs="Sakkal Majalla" w:ascii="Sakkal Majalla" w:hAnsi="Sakkal Majalla"/>
          <w:b/>
          <w:bCs/>
          <w:sz w:val="18"/>
          <w:szCs w:val="18"/>
          <w:rtl w:val="true"/>
        </w:rPr>
      </w:r>
    </w:p>
    <w:p>
      <w:pPr>
        <w:pStyle w:val="ListParagraph"/>
        <w:numPr>
          <w:ilvl w:val="0"/>
          <w:numId w:val="3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302,600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  </w:t>
      </w:r>
    </w:p>
    <w:p>
      <w:pPr>
        <w:pStyle w:val="ListParagraph"/>
        <w:numPr>
          <w:ilvl w:val="0"/>
          <w:numId w:val="3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606,400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  </w:t>
      </w:r>
    </w:p>
    <w:p>
      <w:pPr>
        <w:pStyle w:val="ListParagraph"/>
        <w:numPr>
          <w:ilvl w:val="0"/>
          <w:numId w:val="3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523,200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  </w:t>
      </w:r>
    </w:p>
    <w:p>
      <w:pPr>
        <w:pStyle w:val="ListParagraph"/>
        <w:numPr>
          <w:ilvl w:val="0"/>
          <w:numId w:val="3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578,200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  </w:t>
      </w:r>
    </w:p>
    <w:p>
      <w:pPr>
        <w:pStyle w:val="ListParagraph"/>
        <w:bidi w:val="1"/>
        <w:spacing w:lineRule="auto" w:line="240" w:before="0" w:after="0"/>
        <w:ind w:left="1620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ListParagraph"/>
        <w:bidi w:val="1"/>
        <w:spacing w:lineRule="auto" w:line="240" w:before="0" w:after="0"/>
        <w:ind w:left="1620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</w:r>
      <w:r>
        <w:br w:type="page"/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الحادي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شراكة يتقاسمون الأرباح بنسبة </w:t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: 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: 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على التوالي بعد إستحقاق راتب سنوي لكل من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وفي أول يوليو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إتفق الشركاء على تعديل نسبة الأرباح إلى </w:t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: 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: 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على التوالي وزيادة راتب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السنوي إلى </w:t>
      </w:r>
      <w:r>
        <w:rPr>
          <w:rFonts w:cs="Sakkal Majalla" w:ascii="Sakkal Majalla" w:hAnsi="Sakkal Majalla"/>
          <w:b/>
          <w:bCs/>
          <w:sz w:val="32"/>
          <w:szCs w:val="32"/>
        </w:rPr>
        <w:t>36000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ولا تعديل لراتب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بلغ الراتب السنوي للشركاء </w:t>
      </w:r>
      <w:r>
        <w:rPr>
          <w:rFonts w:cs="Sakkal Majalla" w:ascii="Sakkal Majalla" w:hAnsi="Sakkal Majalla"/>
          <w:b/>
          <w:bCs/>
          <w:sz w:val="32"/>
          <w:szCs w:val="32"/>
        </w:rPr>
        <w:t>360,000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إذن توزيع أرباح العام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158,000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144,000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58,000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156,000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137,600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66,400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146,000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144,000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58,000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156,000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146,000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58,000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فتح حساب معلق عندما لم يتطابق ميزان المراجعة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ولقد تم إكتشاف التالي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فاتورة غاز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420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قيدت في الحساب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240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خصم مسموح به لأحد العملاء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قيد إضافة لخصم مكتسب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فائدة مستلمة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70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قيدت في دفتر البنك فقط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إذن الرصيد الأصلي كان في الحساب المعلق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رصيد مدين </w:t>
      </w:r>
      <w:r>
        <w:rPr>
          <w:rFonts w:cs="Sakkal Majalla" w:ascii="Sakkal Majalla" w:hAnsi="Sakkal Majalla"/>
          <w:b/>
          <w:bCs/>
          <w:sz w:val="32"/>
          <w:szCs w:val="32"/>
        </w:rPr>
        <w:t>210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رصيد دائن </w:t>
      </w:r>
      <w:r>
        <w:rPr>
          <w:rFonts w:cs="Sakkal Majalla" w:ascii="Sakkal Majalla" w:hAnsi="Sakkal Majalla"/>
          <w:b/>
          <w:bCs/>
          <w:sz w:val="32"/>
          <w:szCs w:val="32"/>
        </w:rPr>
        <w:t>210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رصيد مدين </w:t>
      </w:r>
      <w:r>
        <w:rPr>
          <w:rFonts w:cs="Sakkal Majalla" w:ascii="Sakkal Majalla" w:hAnsi="Sakkal Majalla"/>
          <w:b/>
          <w:bCs/>
          <w:sz w:val="32"/>
          <w:szCs w:val="32"/>
        </w:rPr>
        <w:t>160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رصيد دائن </w:t>
      </w:r>
      <w:r>
        <w:rPr>
          <w:rFonts w:cs="Sakkal Majalla" w:ascii="Sakkal Majalla" w:hAnsi="Sakkal Majalla"/>
          <w:b/>
          <w:bCs/>
          <w:sz w:val="32"/>
          <w:szCs w:val="32"/>
        </w:rPr>
        <w:t>160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قامت شركة بعمل تغييرات هامة لإحدى سياساتها المحاسبية لإعداد القوائم المالية الحالية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أي هذه الإفصاحات التالية المطلوبة حسب المعيار الدولي رقم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8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 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السياسات المحاسبية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التغييرات في التقديرات المحاسبية والأخطاء في القوائم المالية؟</w:t>
      </w:r>
    </w:p>
    <w:p>
      <w:pPr>
        <w:pStyle w:val="ListParagraph"/>
        <w:numPr>
          <w:ilvl w:val="0"/>
          <w:numId w:val="4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أسباب التغيير</w:t>
      </w:r>
    </w:p>
    <w:p>
      <w:pPr>
        <w:pStyle w:val="ListParagraph"/>
        <w:numPr>
          <w:ilvl w:val="0"/>
          <w:numId w:val="4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مبلغ التعديلات في الفترة الحالية ومقارنة بالمعلومات في الفترات السابقة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4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تقديرات التغير في الفترات المحاسبية للسنوات الخمسة القادمة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ListParagraph"/>
        <w:numPr>
          <w:ilvl w:val="0"/>
          <w:numId w:val="41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41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41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41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فيما يلي أحد أجزاء أنشطة قائمة التدفقات النقدية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آلاف الجنيهات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الربح التشغيلي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8640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الإهلاك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2160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زيادة في المخزون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ind w:left="72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زيادة في الذمم الدائنة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440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وفيما يلي إنتقاد لهذا الجزء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42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الإهلاك يجب أن يضاف بدلاً من أن يطرح</w:t>
      </w:r>
    </w:p>
    <w:p>
      <w:pPr>
        <w:pStyle w:val="ListParagraph"/>
        <w:numPr>
          <w:ilvl w:val="0"/>
          <w:numId w:val="42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الزيادة في المخزون يجب أن تضاف بدلاً من أن تطرح</w:t>
      </w:r>
    </w:p>
    <w:p>
      <w:pPr>
        <w:pStyle w:val="ListParagraph"/>
        <w:numPr>
          <w:ilvl w:val="0"/>
          <w:numId w:val="42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الزيادة في الذمم الدائنة يجب أن تطرح بدلاً من أن تضاف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الإنتقادات صحيح؟</w:t>
      </w:r>
    </w:p>
    <w:p>
      <w:pPr>
        <w:pStyle w:val="ListParagraph"/>
        <w:numPr>
          <w:ilvl w:val="0"/>
          <w:numId w:val="4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4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4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4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من هذه يظهر في قائمة التغير في حقوق الملكية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4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ربح العام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4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إطفاء تكلفة تنمية رأسمالية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4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إحتياطي إعادة تقييم موجودات غير متداولة</w:t>
      </w:r>
    </w:p>
    <w:p>
      <w:pPr>
        <w:pStyle w:val="ListParagraph"/>
        <w:numPr>
          <w:ilvl w:val="0"/>
          <w:numId w:val="4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جميع الثلاث بنود</w:t>
      </w:r>
    </w:p>
    <w:p>
      <w:pPr>
        <w:pStyle w:val="ListParagraph"/>
        <w:numPr>
          <w:ilvl w:val="0"/>
          <w:numId w:val="4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4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4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bidi w:val="1"/>
        <w:spacing w:lineRule="auto" w:line="240" w:before="0" w:after="0"/>
        <w:ind w:left="1440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القسم الثاني</w:t>
      </w:r>
      <w:r>
        <w:rPr>
          <w:rFonts w:cs="PT Bold Heading"/>
          <w:sz w:val="28"/>
          <w:szCs w:val="28"/>
          <w:u w:val="single"/>
          <w:rtl w:val="true"/>
        </w:rPr>
        <w:t>:</w:t>
      </w:r>
      <w:r>
        <w:rPr>
          <w:rFonts w:cs="SKR HEAD1"/>
          <w:sz w:val="28"/>
          <w:sz w:val="28"/>
          <w:szCs w:val="28"/>
          <w:u w:val="single"/>
          <w:rtl w:val="true"/>
        </w:rPr>
        <w:t>أجــــب عن كلا الســــــــؤالين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الأول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أول يوليو </w:t>
      </w:r>
      <w:r>
        <w:rPr>
          <w:rFonts w:cs="Sakkal Majalla" w:ascii="Sakkal Majalla" w:hAnsi="Sakkal Majalla"/>
          <w:b/>
          <w:bCs/>
          <w:sz w:val="32"/>
          <w:szCs w:val="32"/>
        </w:rPr>
        <w:t>2011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إمتلكت الشركة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cs="Sakkal Majalla" w:ascii="Sakkal Majalla" w:hAnsi="Sakkal Majalla"/>
          <w:b/>
          <w:bCs/>
          <w:sz w:val="32"/>
          <w:szCs w:val="32"/>
        </w:rPr>
        <w:t>70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من الأسهم العادية للشركة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140,000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وفي ذلك التاريخ كانت الأرباح المتراكمة للشركة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تبلغ </w:t>
      </w:r>
      <w:r>
        <w:rPr>
          <w:rFonts w:cs="Sakkal Majalla" w:ascii="Sakkal Majalla" w:hAnsi="Sakkal Majalla"/>
          <w:b/>
          <w:bCs/>
          <w:sz w:val="32"/>
          <w:szCs w:val="32"/>
        </w:rPr>
        <w:t>50,000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تم تجهيز الميزانيات التالية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الموجودات غير المتداولة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الأصول الملموسة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190,000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170,000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إستثمارات أسهم من الشركة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140.000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>________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330,000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170.000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موجودات متداولة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270,000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186,000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600,000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356,000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رأس المال والإحتياطيات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راس المال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أسهم عادية بواقع واحد 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130,000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أرباح متراكمة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175,000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89,000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375,000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219,000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خصوم متداولة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225,000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137,000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600,000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  <w:u w:val="single"/>
        </w:rPr>
        <w:t>356,000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المطلوب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الميزانية للمجموعة للشركة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وتابعتها الشركة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يونيو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يطفأ إسم الشهرة بطريقة القسط الثابت خلال </w:t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سنوات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  <w:tab/>
        <w:t xml:space="preserve">  </w:t>
        <w:tab/>
        <w:tab/>
        <w:tab/>
      </w:r>
      <w:r>
        <w:rPr>
          <w:rFonts w:cs="SKR HEAD1" w:ascii="Sakkal Majalla" w:hAnsi="Sakkal Majalla"/>
          <w:sz w:val="32"/>
          <w:szCs w:val="32"/>
          <w:rtl w:val="true"/>
        </w:rPr>
        <w:t>(</w:t>
      </w:r>
      <w:r>
        <w:rPr>
          <w:rFonts w:cs="SKR HEAD1" w:ascii="Sakkal Majalla" w:hAnsi="Sakkal Majalla"/>
          <w:b/>
          <w:bCs/>
          <w:sz w:val="32"/>
          <w:szCs w:val="32"/>
        </w:rPr>
        <w:t>15</w:t>
      </w:r>
      <w:r>
        <w:rPr>
          <w:rFonts w:cs="SKR HEAD1" w:ascii="Sakkal Majalla" w:hAnsi="Sakkal Majalla"/>
          <w:sz w:val="32"/>
          <w:szCs w:val="32"/>
          <w:rtl w:val="true"/>
        </w:rPr>
        <w:t xml:space="preserve"> </w:t>
      </w:r>
      <w:r>
        <w:rPr>
          <w:rFonts w:ascii="Sakkal Majalla" w:hAnsi="Sakkal Majalla" w:cs="SKR HEAD1"/>
          <w:sz w:val="32"/>
          <w:sz w:val="32"/>
          <w:szCs w:val="32"/>
          <w:rtl w:val="true"/>
        </w:rPr>
        <w:t>درجــة</w:t>
      </w:r>
      <w:r>
        <w:rPr>
          <w:rFonts w:cs="SKR HEAD1" w:ascii="Sakkal Majalla" w:hAnsi="Sakkal Majalla"/>
          <w:sz w:val="32"/>
          <w:szCs w:val="32"/>
          <w:rtl w:val="true"/>
        </w:rPr>
        <w:t>)</w:t>
      </w:r>
    </w:p>
    <w:p>
      <w:pPr>
        <w:pStyle w:val="Normal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</w:r>
      <w:r>
        <w:br w:type="page"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قائمة الدخل للسنة المنتهية في </w:t>
      </w:r>
      <w:r>
        <w:rPr>
          <w:rFonts w:cs="Sakkal Majalla" w:ascii="Sakkal Majalla" w:hAnsi="Sakkal Majalla"/>
          <w:b/>
          <w:bCs/>
          <w:sz w:val="30"/>
          <w:szCs w:val="30"/>
        </w:rPr>
        <w:t>31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0"/>
          <w:szCs w:val="30"/>
        </w:rPr>
        <w:t>2012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أعدت بواسطة شركة أوبل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bidi w:val="1"/>
        <w:spacing w:lineRule="auto" w:line="240" w:before="0" w:after="0"/>
        <w:ind w:left="2160" w:firstLine="72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3056890</wp:posOffset>
                </wp:positionH>
                <wp:positionV relativeFrom="paragraph">
                  <wp:posOffset>53975</wp:posOffset>
                </wp:positionV>
                <wp:extent cx="1270" cy="6096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6095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40.7pt;margin-top:4.25pt;width:0pt;height:479.95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u w:val="single"/>
          <w:rtl w:val="true"/>
        </w:rPr>
        <w:t>م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u w:val="single"/>
          <w:rtl w:val="true"/>
        </w:rPr>
        <w:t>نه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u w:val="single"/>
          <w:rtl w:val="true"/>
        </w:rPr>
        <w:t>له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u w:val="single"/>
          <w:rtl w:val="true"/>
        </w:rPr>
        <w:t>آلاف الجنيهات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u w:val="single"/>
          <w:rtl w:val="true"/>
        </w:rPr>
        <w:t>آلاف الجنيهات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مخزون أو المدة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إيرادات 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8500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المشتريات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4400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مخزون آخر المدة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700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إجمالي الربح المرحل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4300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 xml:space="preserve">   </w:t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  <w:rtl w:val="true"/>
        </w:rPr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9200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9200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أتعاب مراجعة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إجمالي الربح المنقول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4300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إهلاك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  <w:tab/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حصص أرباح مستلمة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240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عربة لوري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أثاث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آليات ومعدات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85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مرتبات إدارة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95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مصروفات توزيع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425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مصروفات المصنع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970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إيجار آليات ومعدات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15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مصروفات رئاسة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190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أتعاب محاماة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35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إيجار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مخازن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1200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صافي الربح المرحل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1350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4540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4540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ضريبة أرباح أعمال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380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صافي الربح المنقول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1350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صافي الربح بعد الضريبة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1000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ضريبة أرباح مدفوعة زيادة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30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  <w:u w:val="singl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255905</wp:posOffset>
                </wp:positionH>
                <wp:positionV relativeFrom="paragraph">
                  <wp:posOffset>30480</wp:posOffset>
                </wp:positionV>
                <wp:extent cx="568706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865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0.15pt;margin-top:2.4pt;width:447.7pt;height:0pt;flip:x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255905</wp:posOffset>
                </wp:positionH>
                <wp:positionV relativeFrom="paragraph">
                  <wp:posOffset>297180</wp:posOffset>
                </wp:positionV>
                <wp:extent cx="568706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8656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0.15pt;margin-top:23.4pt;width:447.7pt;height:0pt;flip:x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1380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1380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فيما يلي المعلومات الإضافية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المرتبات والأجور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فيما عدا مرتبات الإدارة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توزع كما يلي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مصروفات بيع وتوزيع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80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%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مصروفات إدارية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%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المطلوب</w:t>
      </w:r>
      <w:r>
        <w:rPr>
          <w:rFonts w:cs="PT Bold Heading"/>
          <w:sz w:val="28"/>
          <w:szCs w:val="28"/>
          <w:u w:val="single"/>
          <w:rtl w:val="true"/>
        </w:rPr>
        <w:t>: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إعداد قائمة الدخل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طبقاً لمتطلبات المعايير الدولية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ind w:left="7920" w:hanging="0"/>
        <w:jc w:val="left"/>
        <w:rPr/>
      </w:pPr>
      <w:r>
        <w:rPr>
          <w:rFonts w:cs="SKR HEAD1" w:ascii="Sakkal Majalla" w:hAnsi="Sakkal Majalla"/>
          <w:sz w:val="32"/>
          <w:szCs w:val="32"/>
          <w:rtl w:val="true"/>
        </w:rPr>
        <w:t xml:space="preserve">        </w:t>
      </w:r>
      <w:r>
        <w:rPr>
          <w:rFonts w:cs="SKR HEAD1" w:ascii="Sakkal Majalla" w:hAnsi="Sakkal Majalla"/>
          <w:sz w:val="32"/>
          <w:szCs w:val="32"/>
          <w:rtl w:val="true"/>
        </w:rPr>
        <w:t>(</w:t>
      </w:r>
      <w:r>
        <w:rPr>
          <w:rFonts w:cs="SKR HEAD1" w:ascii="Sakkal Majalla" w:hAnsi="Sakkal Majalla"/>
          <w:b/>
          <w:bCs/>
          <w:sz w:val="32"/>
          <w:szCs w:val="32"/>
        </w:rPr>
        <w:t>15</w:t>
      </w:r>
      <w:r>
        <w:rPr>
          <w:rFonts w:cs="SKR HEAD1" w:ascii="Sakkal Majalla" w:hAnsi="Sakkal Majalla"/>
          <w:sz w:val="32"/>
          <w:szCs w:val="32"/>
          <w:rtl w:val="true"/>
        </w:rPr>
        <w:t xml:space="preserve"> </w:t>
      </w:r>
      <w:r>
        <w:rPr>
          <w:rFonts w:ascii="Sakkal Majalla" w:hAnsi="Sakkal Majalla" w:cs="SKR HEAD1"/>
          <w:sz w:val="32"/>
          <w:sz w:val="32"/>
          <w:szCs w:val="32"/>
          <w:rtl w:val="true"/>
        </w:rPr>
        <w:t>درجة</w:t>
      </w:r>
      <w:r>
        <w:rPr>
          <w:rFonts w:cs="SKR HEAD1" w:ascii="Sakkal Majalla" w:hAnsi="Sakkal Majalla"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ind w:left="7920" w:hanging="0"/>
        <w:jc w:val="left"/>
        <w:rPr>
          <w:rFonts w:cs="PT Simple Bold Ruled"/>
          <w:u w:val="single"/>
        </w:rPr>
      </w:pPr>
      <w:r>
        <w:rPr>
          <w:rFonts w:cs="PT Simple Bold Ruled"/>
          <w:u w:val="single"/>
          <w:rtl w:val="true"/>
        </w:rPr>
        <w:t xml:space="preserve">المحاسبة المالية </w:t>
      </w:r>
      <w:r>
        <w:rPr>
          <w:rFonts w:cs="PT Simple Bold Ruled"/>
          <w:u w:val="single"/>
          <w:rtl w:val="true"/>
        </w:rPr>
        <w:t>(</w:t>
      </w:r>
      <w:r>
        <w:rPr>
          <w:rFonts w:cs="PT Simple Bold Ruled"/>
          <w:u w:val="single"/>
        </w:rPr>
        <w:t>F3</w:t>
      </w:r>
      <w:r>
        <w:rPr>
          <w:rFonts w:cs="PT Simple Bold Ruled"/>
          <w:u w:val="single"/>
          <w:rtl w:val="true"/>
        </w:rPr>
        <w:t>)</w:t>
      </w:r>
    </w:p>
    <w:p>
      <w:pPr>
        <w:pStyle w:val="Normal"/>
        <w:spacing w:lineRule="auto" w:line="240" w:before="0" w:after="0"/>
        <w:jc w:val="center"/>
        <w:rPr>
          <w:rFonts w:cs="PT Simple Bold Ruled"/>
          <w:u w:val="single"/>
        </w:rPr>
      </w:pPr>
      <w:r>
        <w:rPr>
          <w:rFonts w:cs="PT Simple Bold Ruled"/>
          <w:u w:val="single"/>
          <w:rtl w:val="true"/>
        </w:rPr>
        <w:t>القسم الأول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</w:t>
        <w:tab/>
        <w:tab/>
        <w:t>(C)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Q4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Q5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Q6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Q7</w:t>
        <w:tab/>
        <w:tab/>
        <w:t>(D)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Q8</w:t>
        <w:tab/>
        <w:tab/>
        <w:t>(C)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Q9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Q10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Q11</w:t>
        <w:tab/>
        <w:tab/>
        <w:t>(D)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Q12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Q13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Q14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Q15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Q16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Q17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Q18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Q19</w:t>
        <w:tab/>
        <w:tab/>
        <w:t>(D)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Q20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Q21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Q22</w:t>
        <w:tab/>
        <w:tab/>
        <w:t>(D)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Q23</w:t>
        <w:tab/>
        <w:tab/>
        <w:t>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Q24</w:t>
        <w:tab/>
        <w:tab/>
        <w:t>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Q25</w:t>
        <w:tab/>
        <w:tab/>
        <w:t>(C)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Q26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Q27</w:t>
        <w:tab/>
        <w:tab/>
        <w:t>(D)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Q28</w:t>
        <w:tab/>
        <w:tab/>
        <w:t>(D)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Q29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Q30</w:t>
        <w:tab/>
        <w:tab/>
        <w:t>(D)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Q31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Q32</w:t>
        <w:tab/>
        <w:tab/>
        <w:t>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Q33</w:t>
        <w:tab/>
        <w:tab/>
        <w:t>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Q34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Q35</w:t>
        <w:tab/>
        <w:tab/>
        <w:t>(C)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rFonts w:cs="PT Simple Bold Ruled"/>
          <w:sz w:val="28"/>
          <w:szCs w:val="28"/>
          <w:u w:val="single"/>
        </w:rPr>
      </w:pPr>
      <w:r>
        <w:rPr/>
      </w:r>
    </w:p>
    <w:sectPr>
      <w:footerReference w:type="default" r:id="rId2"/>
      <w:type w:val="nextPage"/>
      <w:pgSz w:w="12240" w:h="15840"/>
      <w:pgMar w:left="1276" w:right="1608" w:header="0" w:top="568" w:footer="567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akkal Majall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kkal Majalla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072601663"/>
    </w:sdtPr>
    <w:sdtContent>
      <w:p>
        <w:pPr>
          <w:pStyle w:val="Footer"/>
          <w:rPr/>
        </w:pPr>
        <w:r>
          <w:rPr>
            <w:sz w:val="28"/>
            <w:szCs w:val="28"/>
          </w:rPr>
          <w:t xml:space="preserve">Page </w:t>
        </w:r>
        <w:r>
          <w:rPr>
            <w:b/>
            <w:sz w:val="32"/>
            <w:szCs w:val="32"/>
          </w:rPr>
          <w:fldChar w:fldCharType="begin"/>
        </w:r>
        <w:r>
          <w:instrText> PAGE </w:instrText>
        </w:r>
        <w:r>
          <w:fldChar w:fldCharType="separate"/>
        </w:r>
        <w:r>
          <w:t>16</w:t>
        </w:r>
        <w:r>
          <w:fldChar w:fldCharType="end"/>
        </w:r>
        <w:r>
          <w:rPr>
            <w:sz w:val="28"/>
            <w:szCs w:val="28"/>
          </w:rPr>
          <w:t xml:space="preserve"> of </w:t>
        </w:r>
        <w:r>
          <w:rPr>
            <w:b/>
            <w:sz w:val="32"/>
            <w:szCs w:val="32"/>
          </w:rPr>
          <w:fldChar w:fldCharType="begin"/>
        </w:r>
        <w:r>
          <w:instrText> NUMPAGES </w:instrText>
        </w:r>
        <w:r>
          <w:fldChar w:fldCharType="separate"/>
        </w:r>
        <w:r>
          <w:t>17</w:t>
        </w:r>
        <w: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811" w:hanging="720"/>
      </w:pPr>
    </w:lvl>
    <w:lvl w:ilvl="1">
      <w:start w:val="1"/>
      <w:numFmt w:val="lowerLetter"/>
      <w:lvlText w:val="%2."/>
      <w:lvlJc w:val="left"/>
      <w:pPr>
        <w:ind w:left="2171" w:hanging="360"/>
      </w:pPr>
    </w:lvl>
    <w:lvl w:ilvl="2">
      <w:start w:val="1"/>
      <w:numFmt w:val="lowerRoman"/>
      <w:lvlText w:val="%3."/>
      <w:lvlJc w:val="right"/>
      <w:pPr>
        <w:ind w:left="2891" w:hanging="180"/>
      </w:pPr>
    </w:lvl>
    <w:lvl w:ilvl="3">
      <w:start w:val="1"/>
      <w:numFmt w:val="decimal"/>
      <w:lvlText w:val="%4."/>
      <w:lvlJc w:val="left"/>
      <w:pPr>
        <w:ind w:left="3611" w:hanging="360"/>
      </w:pPr>
    </w:lvl>
    <w:lvl w:ilvl="4">
      <w:start w:val="1"/>
      <w:numFmt w:val="lowerLetter"/>
      <w:lvlText w:val="%5."/>
      <w:lvlJc w:val="left"/>
      <w:pPr>
        <w:ind w:left="4331" w:hanging="360"/>
      </w:pPr>
    </w:lvl>
    <w:lvl w:ilvl="5">
      <w:start w:val="1"/>
      <w:numFmt w:val="lowerRoman"/>
      <w:lvlText w:val="%6."/>
      <w:lvlJc w:val="right"/>
      <w:pPr>
        <w:ind w:left="5051" w:hanging="180"/>
      </w:pPr>
    </w:lvl>
    <w:lvl w:ilvl="6">
      <w:start w:val="1"/>
      <w:numFmt w:val="decimal"/>
      <w:lvlText w:val="%7."/>
      <w:lvlJc w:val="left"/>
      <w:pPr>
        <w:ind w:left="5771" w:hanging="360"/>
      </w:pPr>
    </w:lvl>
    <w:lvl w:ilvl="7">
      <w:start w:val="1"/>
      <w:numFmt w:val="lowerLetter"/>
      <w:lvlText w:val="%8."/>
      <w:lvlJc w:val="left"/>
      <w:pPr>
        <w:ind w:left="6491" w:hanging="360"/>
      </w:pPr>
    </w:lvl>
    <w:lvl w:ilvl="8">
      <w:start w:val="1"/>
      <w:numFmt w:val="lowerRoman"/>
      <w:lvlText w:val="%9."/>
      <w:lvlJc w:val="right"/>
      <w:pPr>
        <w:ind w:left="7211" w:hanging="180"/>
      </w:pPr>
    </w:lvl>
  </w:abstractNum>
  <w:abstractNum w:abstractNumId="9">
    <w:lvl w:ilvl="0">
      <w:start w:val="550"/>
      <w:numFmt w:val="bullet"/>
      <w:lvlText w:val="-"/>
      <w:lvlJc w:val="left"/>
      <w:pPr>
        <w:ind w:left="1080" w:hanging="360"/>
      </w:pPr>
      <w:rPr>
        <w:rFonts w:ascii="Sakkal Majalla" w:hAnsi="Sakkal Majalla" w:cs="Sakkal Majalla" w:hint="default"/>
        <w:sz w:val="32"/>
        <w:b/>
        <w:rFonts w:cs="Sakkal Majall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1811" w:hanging="720"/>
      </w:pPr>
    </w:lvl>
    <w:lvl w:ilvl="1">
      <w:start w:val="1"/>
      <w:numFmt w:val="lowerLetter"/>
      <w:lvlText w:val="%2."/>
      <w:lvlJc w:val="left"/>
      <w:pPr>
        <w:ind w:left="2171" w:hanging="360"/>
      </w:pPr>
    </w:lvl>
    <w:lvl w:ilvl="2">
      <w:start w:val="1"/>
      <w:numFmt w:val="lowerRoman"/>
      <w:lvlText w:val="%3."/>
      <w:lvlJc w:val="right"/>
      <w:pPr>
        <w:ind w:left="2891" w:hanging="180"/>
      </w:pPr>
    </w:lvl>
    <w:lvl w:ilvl="3">
      <w:start w:val="1"/>
      <w:numFmt w:val="decimal"/>
      <w:lvlText w:val="%4."/>
      <w:lvlJc w:val="left"/>
      <w:pPr>
        <w:ind w:left="3611" w:hanging="360"/>
      </w:pPr>
    </w:lvl>
    <w:lvl w:ilvl="4">
      <w:start w:val="1"/>
      <w:numFmt w:val="lowerLetter"/>
      <w:lvlText w:val="%5."/>
      <w:lvlJc w:val="left"/>
      <w:pPr>
        <w:ind w:left="4331" w:hanging="360"/>
      </w:pPr>
    </w:lvl>
    <w:lvl w:ilvl="5">
      <w:start w:val="1"/>
      <w:numFmt w:val="lowerRoman"/>
      <w:lvlText w:val="%6."/>
      <w:lvlJc w:val="right"/>
      <w:pPr>
        <w:ind w:left="5051" w:hanging="180"/>
      </w:pPr>
    </w:lvl>
    <w:lvl w:ilvl="6">
      <w:start w:val="1"/>
      <w:numFmt w:val="decimal"/>
      <w:lvlText w:val="%7."/>
      <w:lvlJc w:val="left"/>
      <w:pPr>
        <w:ind w:left="5771" w:hanging="360"/>
      </w:pPr>
    </w:lvl>
    <w:lvl w:ilvl="7">
      <w:start w:val="1"/>
      <w:numFmt w:val="lowerLetter"/>
      <w:lvlText w:val="%8."/>
      <w:lvlJc w:val="left"/>
      <w:pPr>
        <w:ind w:left="6491" w:hanging="360"/>
      </w:pPr>
    </w:lvl>
    <w:lvl w:ilvl="8">
      <w:start w:val="1"/>
      <w:numFmt w:val="lowerRoman"/>
      <w:lvlText w:val="%9."/>
      <w:lvlJc w:val="right"/>
      <w:pPr>
        <w:ind w:left="7211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975" w:hanging="360"/>
      </w:p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lvl w:ilvl="0">
      <w:start w:val="1"/>
      <w:numFmt w:val="decimal"/>
      <w:lvlText w:val="%1)"/>
      <w:lvlJc w:val="left"/>
      <w:pPr>
        <w:ind w:left="1996" w:hanging="360"/>
      </w:pPr>
    </w:lvl>
    <w:lvl w:ilvl="1">
      <w:start w:val="1"/>
      <w:numFmt w:val="arabicAlpha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lvl w:ilvl="0">
      <w:start w:val="1"/>
      <w:numFmt w:val="decimal"/>
      <w:lvlText w:val="%1)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34"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35"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36"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7"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8"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9"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2">
    <w:lvl w:ilvl="0">
      <w:start w:val="1"/>
      <w:numFmt w:val="decimal"/>
      <w:lvlText w:val="%1)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43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70e7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9a2dc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a2dcb"/>
    <w:rPr/>
  </w:style>
  <w:style w:type="character" w:styleId="ListLabel1">
    <w:name w:val="ListLabel 1"/>
    <w:qFormat/>
    <w:rPr>
      <w:rFonts w:ascii="Sakkal Majalla" w:hAnsi="Sakkal Majalla" w:eastAsia="Calibri" w:cs="Sakkal Majalla"/>
      <w:b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eastAsia="Calibri" w:cs="Sakkal Majalla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eastAsia="Calibri" w:cs="Sakkal Majalla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eastAsia="Calibri" w:cs="Sakkal Majalla"/>
    </w:rPr>
  </w:style>
  <w:style w:type="character" w:styleId="ListLabel15">
    <w:name w:val="ListLabel 15"/>
    <w:qFormat/>
    <w:rPr>
      <w:rFonts w:cs="SKR HEAD1"/>
      <w:b w:val="false"/>
      <w:sz w:val="24"/>
    </w:rPr>
  </w:style>
  <w:style w:type="character" w:styleId="ListLabel14">
    <w:name w:val="ListLabel 14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eastAsia="Calibri" w:cs="Simplified Arabic"/>
    </w:rPr>
  </w:style>
  <w:style w:type="character" w:styleId="ListLabel8">
    <w:name w:val="ListLabel 8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eastAsia="Calibri" w:cs="Simplified Arabic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e37e3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9a2dcb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a2dcb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Style14" w:customStyle="1">
    <w:name w:val="Style1"/>
    <w:uiPriority w:val="99"/>
    <w:qFormat/>
    <w:rsid w:val="009a054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56c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1A60-1BDB-4E8D-A2A7-D17A4E7A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Application>LibreOffice/5.4.5.1$Linux_X86_64 LibreOffice_project/40m0$Build-1</Application>
  <Pages>17</Pages>
  <Words>2738</Words>
  <Characters>12374</Characters>
  <CharactersWithSpaces>15598</CharactersWithSpaces>
  <Paragraphs>419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2015-05-05T11:16:00Z</dcterms:created>
  <dc:creator>HP</dc:creator>
  <dc:description/>
  <dc:language>en-US</dc:language>
  <cp:lastModifiedBy/>
  <cp:lastPrinted>2017-05-17T07:16:00Z</cp:lastPrinted>
  <dcterms:modified xsi:type="dcterms:W3CDTF">2018-03-27T16:21:38Z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