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PT Simple Bold Ruled"/>
          <w:sz w:val="28"/>
          <w:szCs w:val="28"/>
          <w:u w:val="single"/>
        </w:rPr>
      </w:pPr>
      <w:r>
        <w:rPr>
          <w:rFonts w:cs="PT Simple Bold Ruled"/>
          <w:sz w:val="28"/>
          <w:sz w:val="28"/>
          <w:szCs w:val="28"/>
          <w:u w:val="single"/>
          <w:rtl w:val="true"/>
        </w:rPr>
        <w:t>أجب على جميع الأسئلة</w:t>
      </w:r>
    </w:p>
    <w:p>
      <w:pPr>
        <w:pStyle w:val="Normal"/>
        <w:spacing w:lineRule="auto" w:line="240" w:before="0" w:after="0"/>
        <w:jc w:val="center"/>
        <w:rPr>
          <w:rFonts w:cs="PT Simple Bold Ruled"/>
          <w:sz w:val="28"/>
          <w:szCs w:val="28"/>
          <w:u w:val="single"/>
        </w:rPr>
      </w:pPr>
      <w:r>
        <w:rPr>
          <w:rFonts w:cs="PT Simple Bold Ruled"/>
          <w:sz w:val="28"/>
          <w:szCs w:val="28"/>
          <w:u w:val="single"/>
          <w:rtl w:val="true"/>
        </w:rPr>
      </w:r>
    </w:p>
    <w:p>
      <w:pPr>
        <w:pStyle w:val="Normal"/>
        <w:spacing w:lineRule="auto" w:line="240" w:before="0" w:after="0"/>
        <w:rPr>
          <w:rFonts w:cs="PT Simple Bold Ruled"/>
          <w:sz w:val="28"/>
          <w:szCs w:val="28"/>
          <w:u w:val="single"/>
        </w:rPr>
      </w:pPr>
      <w:r>
        <w:rPr>
          <w:rFonts w:cs="PT Simple Bold Ruled"/>
          <w:sz w:val="28"/>
          <w:sz w:val="28"/>
          <w:szCs w:val="28"/>
          <w:u w:val="single"/>
          <w:rtl w:val="true"/>
        </w:rPr>
        <w:t>السؤال الأول</w:t>
      </w:r>
      <w:r>
        <w:rPr>
          <w:rFonts w:cs="PT Simple Bold Ruled"/>
          <w:sz w:val="28"/>
          <w:szCs w:val="28"/>
          <w:u w:val="single"/>
          <w:rtl w:val="true"/>
        </w:rPr>
        <w:t>:</w:t>
      </w:r>
    </w:p>
    <w:p>
      <w:pPr>
        <w:pStyle w:val="Normal"/>
        <w:spacing w:lineRule="auto" w:line="240" w:before="0" w:after="0"/>
        <w:rPr>
          <w:rFonts w:cs="PT Simple Bold Ruled"/>
          <w:sz w:val="18"/>
          <w:szCs w:val="18"/>
          <w:u w:val="single"/>
        </w:rPr>
      </w:pPr>
      <w:r>
        <w:rPr>
          <w:rFonts w:cs="PT Simple Bold Ruled"/>
          <w:sz w:val="18"/>
          <w:szCs w:val="18"/>
          <w:u w:val="single"/>
          <w:rtl w:val="true"/>
        </w:rPr>
      </w:r>
    </w:p>
    <w:p>
      <w:pPr>
        <w:pStyle w:val="ListParagraph"/>
        <w:numPr>
          <w:ilvl w:val="0"/>
          <w:numId w:val="7"/>
        </w:numPr>
        <w:tabs>
          <w:tab w:val="right" w:pos="425" w:leader="none"/>
        </w:tabs>
        <w:spacing w:lineRule="auto" w:line="240" w:before="0" w:after="0"/>
        <w:ind w:left="425"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يهتم المدقق الخارجي بضوابط الحوكمة والتي أصبحت من اهم المطلوبات المؤسسية</w:t>
      </w:r>
      <w:r>
        <w:rPr>
          <w:rFonts w:cs="Sakkal Majalla" w:ascii="Sakkal Majalla" w:hAnsi="Sakkal Majalla"/>
          <w:b/>
          <w:bCs/>
          <w:sz w:val="30"/>
          <w:szCs w:val="30"/>
          <w:rtl w:val="true"/>
        </w:rPr>
        <w:t>:</w:t>
      </w:r>
    </w:p>
    <w:p>
      <w:pPr>
        <w:pStyle w:val="ListParagraph"/>
        <w:tabs>
          <w:tab w:val="right" w:pos="425" w:leader="none"/>
        </w:tabs>
        <w:spacing w:lineRule="auto" w:line="240" w:before="0" w:after="0"/>
        <w:ind w:left="425" w:hanging="283"/>
        <w:contextualSpacing/>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المطلوب تحديد كيف يتم التواصل مع المختصين بالحوكمة خلال عملية المراجعة وماهي الفائدة المرجوة من ذلك التواصل؟</w:t>
      </w:r>
      <w:r>
        <w:rPr>
          <w:rFonts w:cs="Sakkal Majalla" w:ascii="Sakkal Majalla" w:hAnsi="Sakkal Majalla"/>
          <w:b/>
          <w:bCs/>
          <w:sz w:val="30"/>
          <w:szCs w:val="30"/>
          <w:rtl w:val="true"/>
        </w:rPr>
        <w:tab/>
        <w:t xml:space="preserve"> </w:t>
        <w:tab/>
        <w:tab/>
        <w:tab/>
        <w:tab/>
        <w:tab/>
        <w:tab/>
        <w:t xml:space="preserve">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numPr>
          <w:ilvl w:val="0"/>
          <w:numId w:val="7"/>
        </w:numPr>
        <w:tabs>
          <w:tab w:val="right" w:pos="425" w:leader="none"/>
        </w:tabs>
        <w:spacing w:lineRule="auto" w:line="240" w:before="0" w:after="0"/>
        <w:ind w:left="425" w:hanging="283"/>
        <w:contextualSpacing/>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ماذا تعنى مهنية المدقق الخارجي وما أثرها في تعظيم القيمة المضافة للمراجعة؟</w:t>
      </w:r>
      <w:r>
        <w:rPr>
          <w:rFonts w:cs="Sakkal Majalla" w:ascii="Sakkal Majalla" w:hAnsi="Sakkal Majalla"/>
          <w:b/>
          <w:bCs/>
          <w:sz w:val="30"/>
          <w:szCs w:val="30"/>
          <w:rtl w:val="true"/>
        </w:rPr>
        <w:tab/>
        <w:t xml:space="preserve">       (</w:t>
      </w:r>
      <w:r>
        <w:rPr>
          <w:rFonts w:cs="Sakkal Majalla" w:ascii="Sakkal Majalla" w:hAnsi="Sakkal Majalla"/>
          <w:b/>
          <w:bCs/>
          <w:sz w:val="30"/>
          <w:szCs w:val="30"/>
        </w:rPr>
        <w:t>3</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numPr>
          <w:ilvl w:val="0"/>
          <w:numId w:val="7"/>
        </w:numPr>
        <w:tabs>
          <w:tab w:val="right" w:pos="425" w:leader="none"/>
        </w:tabs>
        <w:spacing w:lineRule="auto" w:line="240" w:before="0" w:after="0"/>
        <w:ind w:left="425"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حدد خمس من المخاطر الأخلاقية التي يمكن أن تترتب على فقدان الإستقلالية والموضوعية للمدقق الخارجي مع ذكر مثال واحد لكل حالة؟ </w:t>
      </w:r>
      <w:r>
        <w:rPr>
          <w:rFonts w:cs="Sakkal Majalla" w:ascii="Sakkal Majalla" w:hAnsi="Sakkal Majalla"/>
          <w:b/>
          <w:bCs/>
          <w:sz w:val="30"/>
          <w:szCs w:val="30"/>
          <w:rtl w:val="true"/>
        </w:rPr>
        <w:tab/>
        <w:tab/>
        <w:tab/>
        <w:tab/>
        <w:tab/>
        <w:t xml:space="preserve">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numPr>
          <w:ilvl w:val="0"/>
          <w:numId w:val="7"/>
        </w:numPr>
        <w:tabs>
          <w:tab w:val="right" w:pos="425" w:leader="none"/>
        </w:tabs>
        <w:spacing w:lineRule="auto" w:line="240" w:before="0" w:after="0"/>
        <w:ind w:left="425"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ما هو دور المدقق الخارجي في تقييم إحتمال عدم الإستمرارية وماذا ينبغي عليه عمله في حالة توفر أدلة بوجود هذه الحالة؟</w:t>
      </w:r>
      <w:r>
        <w:rPr>
          <w:rFonts w:cs="Sakkal Majalla" w:ascii="Sakkal Majalla" w:hAnsi="Sakkal Majalla"/>
          <w:b/>
          <w:bCs/>
          <w:sz w:val="30"/>
          <w:szCs w:val="30"/>
          <w:rtl w:val="true"/>
        </w:rPr>
        <w:tab/>
        <w:tab/>
        <w:tab/>
        <w:tab/>
        <w:tab/>
        <w:tab/>
        <w:tab/>
        <w:tab/>
        <w:t xml:space="preserve">          (</w:t>
      </w:r>
      <w:r>
        <w:rPr>
          <w:rFonts w:cs="Sakkal Majalla" w:ascii="Sakkal Majalla" w:hAnsi="Sakkal Majalla"/>
          <w:b/>
          <w:bCs/>
          <w:sz w:val="30"/>
          <w:szCs w:val="30"/>
        </w:rPr>
        <w:t>2</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درجة</w:t>
      </w:r>
      <w:r>
        <w:rPr>
          <w:rFonts w:cs="Sakkal Majalla" w:ascii="Sakkal Majalla" w:hAnsi="Sakkal Majalla"/>
          <w:b/>
          <w:bCs/>
          <w:sz w:val="30"/>
          <w:szCs w:val="30"/>
          <w:rtl w:val="true"/>
        </w:rPr>
        <w:t>)</w:t>
      </w:r>
    </w:p>
    <w:p>
      <w:pPr>
        <w:pStyle w:val="ListParagraph"/>
        <w:numPr>
          <w:ilvl w:val="0"/>
          <w:numId w:val="7"/>
        </w:numPr>
        <w:tabs>
          <w:tab w:val="right" w:pos="425" w:leader="none"/>
        </w:tabs>
        <w:spacing w:lineRule="auto" w:line="240" w:before="0" w:after="0"/>
        <w:ind w:left="425"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ما هو دور المدقق الخارجي في الحالات التالية</w:t>
      </w:r>
      <w:r>
        <w:rPr>
          <w:rFonts w:cs="Sakkal Majalla" w:ascii="Sakkal Majalla" w:hAnsi="Sakkal Majalla"/>
          <w:b/>
          <w:bCs/>
          <w:sz w:val="30"/>
          <w:szCs w:val="30"/>
          <w:rtl w:val="true"/>
        </w:rPr>
        <w:t>:</w:t>
      </w:r>
    </w:p>
    <w:p>
      <w:pPr>
        <w:pStyle w:val="ListParagraph"/>
        <w:numPr>
          <w:ilvl w:val="1"/>
          <w:numId w:val="8"/>
        </w:numPr>
        <w:spacing w:lineRule="auto" w:line="240" w:before="0" w:after="0"/>
        <w:ind w:left="850" w:hanging="567"/>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تم الإعلان في إجتماع الجمعية العمومية للشركة عن توزيعات الأرباح للسنة المنصرمة وبناء على ذلك تم خصمها من الأرباح وأصبحت ضمن المستحقات في الميزانية العمومية</w:t>
      </w:r>
      <w:r>
        <w:rPr>
          <w:rFonts w:cs="Sakkal Majalla" w:ascii="Sakkal Majalla" w:hAnsi="Sakkal Majalla"/>
          <w:b/>
          <w:bCs/>
          <w:sz w:val="30"/>
          <w:szCs w:val="30"/>
          <w:rtl w:val="true"/>
        </w:rPr>
        <w:t xml:space="preserve">.     </w:t>
        <w:tab/>
        <w:tab/>
        <w:tab/>
        <w:tab/>
        <w:tab/>
        <w:tab/>
        <w:tab/>
        <w:tab/>
        <w:tab/>
        <w:tab/>
        <w:tab/>
        <w:tab/>
        <w:t xml:space="preserve">            (</w:t>
      </w:r>
      <w:r>
        <w:rPr>
          <w:rFonts w:cs="Sakkal Majalla" w:ascii="Sakkal Majalla" w:hAnsi="Sakkal Majalla"/>
          <w:b/>
          <w:bCs/>
          <w:sz w:val="30"/>
          <w:szCs w:val="30"/>
        </w:rPr>
        <w:t>2</w:t>
      </w:r>
      <w:r>
        <w:rPr>
          <w:rFonts w:ascii="Sakkal Majalla" w:hAnsi="Sakkal Majalla" w:cs="Sakkal Majalla"/>
          <w:b/>
          <w:b/>
          <w:bCs/>
          <w:sz w:val="30"/>
          <w:sz w:val="30"/>
          <w:szCs w:val="30"/>
          <w:rtl w:val="true"/>
        </w:rPr>
        <w:t>درجة</w:t>
      </w:r>
      <w:r>
        <w:rPr>
          <w:rFonts w:cs="Sakkal Majalla" w:ascii="Sakkal Majalla" w:hAnsi="Sakkal Majalla"/>
          <w:b/>
          <w:bCs/>
          <w:sz w:val="30"/>
          <w:szCs w:val="30"/>
          <w:rtl w:val="true"/>
        </w:rPr>
        <w:t>)</w:t>
      </w:r>
    </w:p>
    <w:p>
      <w:pPr>
        <w:pStyle w:val="ListParagraph"/>
        <w:numPr>
          <w:ilvl w:val="1"/>
          <w:numId w:val="8"/>
        </w:numPr>
        <w:spacing w:lineRule="auto" w:line="240" w:before="0" w:after="0"/>
        <w:ind w:left="850" w:hanging="567"/>
        <w:contextualSpacing/>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إستعان المدير العام بفريق من إحدى الشركات التابعة لتقديم خدمات إستشارية للشركة وقد  تم الموضوع بتكليف مباشر منه كما تم تقدير أتعاب المهمة بنحو </w:t>
      </w:r>
      <w:r>
        <w:rPr>
          <w:rFonts w:cs="Sakkal Majalla" w:ascii="Sakkal Majalla" w:hAnsi="Sakkal Majalla"/>
          <w:b/>
          <w:bCs/>
          <w:sz w:val="30"/>
          <w:szCs w:val="30"/>
        </w:rPr>
        <w:t>10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 وقد تمت المهمة والسداد بنجاح</w:t>
      </w:r>
      <w:r>
        <w:rPr>
          <w:rFonts w:cs="Sakkal Majalla" w:ascii="Sakkal Majalla" w:hAnsi="Sakkal Majalla"/>
          <w:b/>
          <w:bCs/>
          <w:sz w:val="30"/>
          <w:szCs w:val="30"/>
          <w:rtl w:val="true"/>
        </w:rPr>
        <w:t>.</w:t>
        <w:tab/>
        <w:tab/>
        <w:tab/>
        <w:tab/>
        <w:tab/>
        <w:tab/>
        <w:tab/>
        <w:tab/>
        <w:t xml:space="preserve">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numPr>
          <w:ilvl w:val="1"/>
          <w:numId w:val="8"/>
        </w:numPr>
        <w:spacing w:lineRule="auto" w:line="240" w:before="0" w:after="0"/>
        <w:ind w:left="850" w:hanging="567"/>
        <w:contextualSpacing/>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قامت الإدارة بإجراء معالجات لنظام التوزيع والتسويق بالشركة وبموجب هذه المعالجات تم التوصل لإتفاقات موثقة قانونياً مع بعض الوكلاء للتخلي عن وكالتهم حتى يتمكن أسطول الشركة من التسويق المباشر نظير بعض المكافآت والتعويضات</w:t>
      </w:r>
      <w:r>
        <w:rPr>
          <w:rFonts w:cs="Sakkal Majalla" w:ascii="Sakkal Majalla" w:hAnsi="Sakkal Majalla"/>
          <w:b/>
          <w:bCs/>
          <w:sz w:val="30"/>
          <w:szCs w:val="30"/>
          <w:rtl w:val="true"/>
        </w:rPr>
        <w:t>.</w:t>
        <w:tab/>
        <w:tab/>
        <w:tab/>
        <w:t xml:space="preserve">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numPr>
          <w:ilvl w:val="1"/>
          <w:numId w:val="8"/>
        </w:numPr>
        <w:spacing w:lineRule="auto" w:line="240" w:before="0" w:after="0"/>
        <w:ind w:left="850" w:hanging="567"/>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تم إكتشاف تأخير واضح متعمد في سداد المبيعات النقدية بواسطة مندوبي المبيعات وقد بلغت فترة التأخير يومين والتي تبلغ قيمة مبيعاتها نحو </w:t>
      </w:r>
      <w:r>
        <w:rPr>
          <w:rFonts w:cs="Sakkal Majalla" w:ascii="Sakkal Majalla" w:hAnsi="Sakkal Majalla"/>
          <w:b/>
          <w:bCs/>
          <w:sz w:val="30"/>
          <w:szCs w:val="30"/>
        </w:rPr>
        <w:t>50</w:t>
      </w:r>
      <w:r>
        <w:rPr>
          <w:rFonts w:ascii="Sakkal Majalla" w:hAnsi="Sakkal Majalla" w:cs="Sakkal Majalla"/>
          <w:b/>
          <w:b/>
          <w:bCs/>
          <w:sz w:val="30"/>
          <w:sz w:val="30"/>
          <w:szCs w:val="30"/>
          <w:rtl w:val="true"/>
        </w:rPr>
        <w:t>ألف جنيه</w:t>
      </w:r>
      <w:r>
        <w:rPr>
          <w:rFonts w:cs="Sakkal Majalla" w:ascii="Sakkal Majalla" w:hAnsi="Sakkal Majalla"/>
          <w:b/>
          <w:bCs/>
          <w:sz w:val="30"/>
          <w:szCs w:val="30"/>
          <w:rtl w:val="true"/>
        </w:rPr>
        <w:t>.</w:t>
        <w:tab/>
        <w:tab/>
        <w:tab/>
        <w:t xml:space="preserve">          (</w:t>
      </w:r>
      <w:r>
        <w:rPr>
          <w:rFonts w:cs="Sakkal Majalla" w:ascii="Sakkal Majalla" w:hAnsi="Sakkal Majalla"/>
          <w:b/>
          <w:bCs/>
          <w:sz w:val="30"/>
          <w:szCs w:val="30"/>
        </w:rPr>
        <w:t>3</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درجة</w:t>
      </w:r>
      <w:r>
        <w:rPr>
          <w:rFonts w:cs="Sakkal Majalla" w:ascii="Sakkal Majalla" w:hAnsi="Sakkal Majalla"/>
          <w:b/>
          <w:bCs/>
          <w:sz w:val="30"/>
          <w:szCs w:val="30"/>
          <w:rtl w:val="true"/>
        </w:rPr>
        <w:t>)</w:t>
      </w:r>
    </w:p>
    <w:p>
      <w:pPr>
        <w:pStyle w:val="ListParagraph"/>
        <w:spacing w:lineRule="auto" w:line="240" w:before="0" w:after="0"/>
        <w:ind w:left="0" w:hanging="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ab/>
        <w:tab/>
        <w:tab/>
        <w:tab/>
        <w:tab/>
        <w:tab/>
        <w:tab/>
        <w:tab/>
        <w:tab/>
        <w:tab/>
        <w:t xml:space="preserve"> (</w:t>
      </w:r>
      <w:r>
        <w:rPr>
          <w:rFonts w:ascii="Sakkal Majalla" w:hAnsi="Sakkal Majalla" w:cs="Sakkal Majalla"/>
          <w:b/>
          <w:b/>
          <w:bCs/>
          <w:sz w:val="30"/>
          <w:sz w:val="30"/>
          <w:szCs w:val="30"/>
          <w:rtl w:val="true"/>
        </w:rPr>
        <w:t xml:space="preserve">مجموع الدرجات </w:t>
      </w:r>
      <w:r>
        <w:rPr>
          <w:rFonts w:cs="Sakkal Majalla" w:ascii="Sakkal Majalla" w:hAnsi="Sakkal Majalla"/>
          <w:b/>
          <w:bCs/>
          <w:sz w:val="30"/>
          <w:szCs w:val="30"/>
        </w:rPr>
        <w:t>30</w:t>
      </w:r>
      <w:r>
        <w:rPr>
          <w:rFonts w:cs="Sakkal Majalla" w:ascii="Sakkal Majalla" w:hAnsi="Sakkal Majalla"/>
          <w:b/>
          <w:bCs/>
          <w:sz w:val="30"/>
          <w:szCs w:val="30"/>
          <w:rtl w:val="true"/>
        </w:rPr>
        <w:t>)</w:t>
      </w:r>
    </w:p>
    <w:p>
      <w:pPr>
        <w:pStyle w:val="Normal"/>
        <w:rPr>
          <w:rFonts w:cs="PT Simple Bold Ruled"/>
          <w:sz w:val="28"/>
          <w:szCs w:val="28"/>
          <w:u w:val="single"/>
        </w:rPr>
      </w:pPr>
      <w:r>
        <w:rPr>
          <w:rFonts w:cs="PT Simple Bold Ruled"/>
          <w:sz w:val="28"/>
          <w:szCs w:val="28"/>
          <w:u w:val="single"/>
          <w:rtl w:val="true"/>
        </w:rPr>
      </w:r>
      <w:r>
        <w:br w:type="page"/>
      </w:r>
    </w:p>
    <w:p>
      <w:pPr>
        <w:pStyle w:val="Normal"/>
        <w:spacing w:lineRule="auto" w:line="240" w:before="0" w:after="0"/>
        <w:rPr>
          <w:rFonts w:cs="PT Simple Bold Ruled"/>
          <w:sz w:val="28"/>
          <w:szCs w:val="28"/>
          <w:u w:val="single"/>
        </w:rPr>
      </w:pPr>
      <w:r>
        <w:rPr>
          <w:rFonts w:cs="PT Simple Bold Ruled"/>
          <w:sz w:val="28"/>
          <w:sz w:val="28"/>
          <w:szCs w:val="28"/>
          <w:u w:val="single"/>
          <w:rtl w:val="true"/>
        </w:rPr>
        <w:t>السؤال الثاني</w:t>
      </w:r>
      <w:r>
        <w:rPr>
          <w:rFonts w:cs="PT Simple Bold Ruled"/>
          <w:sz w:val="28"/>
          <w:szCs w:val="28"/>
          <w:u w:val="single"/>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شركة ليكتريك لتصنيع معدات المصانع المتطورة تعمل في كافة أنحاء أفريقيا وتنتهي السنة المالية في </w:t>
      </w:r>
      <w:r>
        <w:rPr>
          <w:rFonts w:cs="Sakkal Majalla" w:ascii="Sakkal Majalla" w:hAnsi="Sakkal Majalla"/>
          <w:b/>
          <w:bCs/>
          <w:sz w:val="30"/>
          <w:szCs w:val="30"/>
        </w:rPr>
        <w:t>31/12/2016</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فيما يلى وصف لنظام المشتريات و المبيعات على النحو التالي</w:t>
      </w:r>
      <w:r>
        <w:rPr>
          <w:rFonts w:cs="Sakkal Majalla" w:ascii="Sakkal Majalla" w:hAnsi="Sakkal Majalla"/>
          <w:b/>
          <w:bCs/>
          <w:sz w:val="30"/>
          <w:szCs w:val="30"/>
          <w:rtl w:val="true"/>
        </w:rPr>
        <w:t>:</w:t>
      </w:r>
    </w:p>
    <w:p>
      <w:pPr>
        <w:pStyle w:val="Normal"/>
        <w:spacing w:lineRule="auto" w:line="240" w:before="0" w:after="0"/>
        <w:rPr>
          <w:rFonts w:cs="PT Simple Bold Ruled"/>
          <w:sz w:val="28"/>
          <w:szCs w:val="28"/>
          <w:u w:val="single"/>
        </w:rPr>
      </w:pPr>
      <w:r>
        <w:rPr>
          <w:rFonts w:cs="PT Simple Bold Ruled"/>
          <w:sz w:val="28"/>
          <w:sz w:val="28"/>
          <w:szCs w:val="28"/>
          <w:u w:val="single"/>
          <w:rtl w:val="true"/>
        </w:rPr>
        <w:t>نظام المشتريات</w:t>
      </w:r>
      <w:r>
        <w:rPr>
          <w:rFonts w:cs="PT Simple Bold Ruled"/>
          <w:sz w:val="28"/>
          <w:szCs w:val="28"/>
          <w:u w:val="single"/>
          <w:rtl w:val="true"/>
        </w:rPr>
        <w:t>:</w:t>
      </w:r>
    </w:p>
    <w:p>
      <w:pPr>
        <w:pStyle w:val="ListParagraph"/>
        <w:numPr>
          <w:ilvl w:val="0"/>
          <w:numId w:val="11"/>
        </w:numPr>
        <w:spacing w:lineRule="auto" w:line="240" w:before="0" w:after="0"/>
        <w:ind w:left="425"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يتم إرسال طلب الشراء من الإدارة المعنية</w:t>
      </w:r>
      <w:r>
        <w:rPr>
          <w:rFonts w:cs="Sakkal Majalla" w:ascii="Sakkal Majalla" w:hAnsi="Sakkal Majalla"/>
          <w:b/>
          <w:bCs/>
          <w:sz w:val="30"/>
          <w:szCs w:val="30"/>
          <w:rtl w:val="true"/>
        </w:rPr>
        <w:t>.</w:t>
      </w:r>
    </w:p>
    <w:p>
      <w:pPr>
        <w:pStyle w:val="ListParagraph"/>
        <w:numPr>
          <w:ilvl w:val="0"/>
          <w:numId w:val="11"/>
        </w:numPr>
        <w:spacing w:lineRule="auto" w:line="240" w:before="0" w:after="0"/>
        <w:ind w:left="425"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يقوم ضابط المشتريات بالرجوع إلى عدد من الموردين لإختيار المورد الذي يقدم البضائع المطلوبة بأسرع ما يمكن</w:t>
      </w:r>
      <w:r>
        <w:rPr>
          <w:rFonts w:cs="Sakkal Majalla" w:ascii="Sakkal Majalla" w:hAnsi="Sakkal Majalla"/>
          <w:b/>
          <w:bCs/>
          <w:sz w:val="30"/>
          <w:szCs w:val="30"/>
          <w:rtl w:val="true"/>
        </w:rPr>
        <w:t>.</w:t>
      </w:r>
    </w:p>
    <w:p>
      <w:pPr>
        <w:pStyle w:val="ListParagraph"/>
        <w:numPr>
          <w:ilvl w:val="0"/>
          <w:numId w:val="11"/>
        </w:numPr>
        <w:spacing w:lineRule="auto" w:line="240" w:before="0" w:after="0"/>
        <w:ind w:left="425"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يقوم ضابط المشتريات بإصدار أمر الشراء للمورد ويتطلب الشراء بمبلغ يزيد عن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ألف جنيه تصديق مدير الإدارة المالية</w:t>
      </w:r>
      <w:r>
        <w:rPr>
          <w:rFonts w:cs="Sakkal Majalla" w:ascii="Sakkal Majalla" w:hAnsi="Sakkal Majalla"/>
          <w:b/>
          <w:bCs/>
          <w:sz w:val="30"/>
          <w:szCs w:val="30"/>
          <w:rtl w:val="true"/>
        </w:rPr>
        <w:t>.</w:t>
      </w:r>
    </w:p>
    <w:p>
      <w:pPr>
        <w:pStyle w:val="ListParagraph"/>
        <w:numPr>
          <w:ilvl w:val="0"/>
          <w:numId w:val="11"/>
        </w:numPr>
        <w:spacing w:lineRule="auto" w:line="240" w:before="0" w:after="0"/>
        <w:ind w:left="425"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يتم إرسال فاتورة الشراء إلى محاسب المشتريات وبسبب خبرته الطويلة فإنه يقوم بكامل إجراءات تسجيل فاتورة الشراء ليطلع عليها المدير المالي من خلال دفتر الأستاذ المحوسب</w:t>
      </w:r>
      <w:r>
        <w:rPr>
          <w:rFonts w:cs="Sakkal Majalla" w:ascii="Sakkal Majalla" w:hAnsi="Sakkal Majalla"/>
          <w:b/>
          <w:bCs/>
          <w:sz w:val="30"/>
          <w:szCs w:val="30"/>
          <w:rtl w:val="true"/>
        </w:rPr>
        <w:t>.</w:t>
      </w:r>
    </w:p>
    <w:p>
      <w:pPr>
        <w:pStyle w:val="Normal"/>
        <w:spacing w:lineRule="auto" w:line="240" w:before="0" w:after="0"/>
        <w:rPr>
          <w:rFonts w:cs="PT Simple Bold Ruled"/>
          <w:sz w:val="28"/>
          <w:szCs w:val="28"/>
          <w:u w:val="single"/>
        </w:rPr>
      </w:pPr>
      <w:r>
        <w:rPr>
          <w:rFonts w:cs="PT Simple Bold Ruled"/>
          <w:sz w:val="28"/>
          <w:sz w:val="28"/>
          <w:szCs w:val="28"/>
          <w:u w:val="single"/>
          <w:rtl w:val="true"/>
        </w:rPr>
        <w:t>نظام الدفعيات</w:t>
      </w:r>
      <w:r>
        <w:rPr>
          <w:rFonts w:cs="PT Simple Bold Ruled"/>
          <w:sz w:val="28"/>
          <w:szCs w:val="28"/>
          <w:u w:val="single"/>
          <w:rtl w:val="true"/>
        </w:rPr>
        <w:t>:</w:t>
      </w:r>
    </w:p>
    <w:p>
      <w:pPr>
        <w:pStyle w:val="ListParagraph"/>
        <w:numPr>
          <w:ilvl w:val="0"/>
          <w:numId w:val="11"/>
        </w:numPr>
        <w:spacing w:lineRule="auto" w:line="240" w:before="0" w:after="0"/>
        <w:ind w:left="425"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تحتفظ الشركة بحسابات جارية وحسابات توفير ويتم تسوية الحسابات الجارية أسبوعياً بينما يتم تسوية حسابات التوفير كل شهرين</w:t>
      </w:r>
      <w:r>
        <w:rPr>
          <w:rFonts w:cs="Sakkal Majalla" w:ascii="Sakkal Majalla" w:hAnsi="Sakkal Majalla"/>
          <w:b/>
          <w:bCs/>
          <w:sz w:val="30"/>
          <w:szCs w:val="30"/>
          <w:rtl w:val="true"/>
        </w:rPr>
        <w:t>.</w:t>
      </w:r>
    </w:p>
    <w:p>
      <w:pPr>
        <w:pStyle w:val="ListParagraph"/>
        <w:numPr>
          <w:ilvl w:val="0"/>
          <w:numId w:val="11"/>
        </w:numPr>
        <w:spacing w:lineRule="auto" w:line="240" w:before="0" w:after="0"/>
        <w:ind w:left="425"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من أجل تحسين موقف التدفقات النقدية للشركة تقوم شركة معدات المصانع بإتباع سياسة تأجيل سداد مستحقات الموردين بقدر ما تستطيع ويتولى المدير المالي التصديق على دفعيات الموردين ثم يقوم بإجراء عملية صرف الشيكات بنفسه</w:t>
      </w:r>
      <w:r>
        <w:rPr>
          <w:rFonts w:cs="Sakkal Majalla" w:ascii="Sakkal Majalla" w:hAnsi="Sakkal Majalla"/>
          <w:b/>
          <w:bCs/>
          <w:sz w:val="30"/>
          <w:szCs w:val="30"/>
          <w:rtl w:val="true"/>
        </w:rPr>
        <w:t xml:space="preserve">. </w:t>
      </w:r>
    </w:p>
    <w:p>
      <w:pPr>
        <w:pStyle w:val="Normal"/>
        <w:spacing w:lineRule="auto" w:line="240" w:before="0" w:after="0"/>
        <w:rPr>
          <w:rFonts w:cs="PT Simple Bold Ruled"/>
          <w:sz w:val="16"/>
          <w:szCs w:val="16"/>
          <w:u w:val="single"/>
        </w:rPr>
      </w:pPr>
      <w:r>
        <w:rPr>
          <w:rFonts w:cs="PT Simple Bold Ruled"/>
          <w:sz w:val="16"/>
          <w:szCs w:val="16"/>
          <w:u w:val="single"/>
          <w:rtl w:val="true"/>
        </w:rPr>
      </w:r>
    </w:p>
    <w:p>
      <w:pPr>
        <w:pStyle w:val="Normal"/>
        <w:spacing w:lineRule="auto" w:line="240" w:before="0" w:after="0"/>
        <w:rPr>
          <w:rFonts w:cs="PT Simple Bold Ruled"/>
          <w:sz w:val="28"/>
          <w:szCs w:val="28"/>
          <w:u w:val="single"/>
        </w:rPr>
      </w:pPr>
      <w:r>
        <w:rPr>
          <w:rFonts w:cs="PT Simple Bold Ruled"/>
          <w:sz w:val="28"/>
          <w:sz w:val="28"/>
          <w:szCs w:val="28"/>
          <w:u w:val="single"/>
          <w:rtl w:val="true"/>
        </w:rPr>
        <w:t xml:space="preserve">المطلوب </w:t>
      </w:r>
      <w:r>
        <w:rPr>
          <w:rFonts w:cs="PT Simple Bold Ruled"/>
          <w:sz w:val="28"/>
          <w:szCs w:val="28"/>
          <w:u w:val="single"/>
          <w:rtl w:val="true"/>
        </w:rPr>
        <w:t>:</w:t>
      </w:r>
    </w:p>
    <w:p>
      <w:pPr>
        <w:pStyle w:val="ListParagraph"/>
        <w:numPr>
          <w:ilvl w:val="0"/>
          <w:numId w:val="9"/>
        </w:numPr>
        <w:spacing w:lineRule="auto" w:line="240" w:before="0" w:after="0"/>
        <w:ind w:left="709" w:hanging="426"/>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تقييم نظام الرقابة الداخلية بالشركة وتقديم مقترحات لمعالجة العيوب والنواقص</w:t>
      </w:r>
      <w:r>
        <w:rPr>
          <w:rFonts w:cs="Sakkal Majalla" w:ascii="Sakkal Majalla" w:hAnsi="Sakkal Majalla"/>
          <w:b/>
          <w:bCs/>
          <w:sz w:val="30"/>
          <w:szCs w:val="30"/>
          <w:rtl w:val="true"/>
        </w:rPr>
        <w:t>.       (</w:t>
      </w:r>
      <w:r>
        <w:rPr>
          <w:rFonts w:cs="Sakkal Majalla" w:ascii="Sakkal Majalla" w:hAnsi="Sakkal Majalla"/>
          <w:b/>
          <w:bCs/>
          <w:sz w:val="30"/>
          <w:szCs w:val="30"/>
        </w:rPr>
        <w:t>20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درجة</w:t>
      </w:r>
      <w:r>
        <w:rPr>
          <w:rFonts w:cs="Sakkal Majalla" w:ascii="Sakkal Majalla" w:hAnsi="Sakkal Majalla"/>
          <w:b/>
          <w:bCs/>
          <w:sz w:val="30"/>
          <w:szCs w:val="30"/>
          <w:rtl w:val="true"/>
        </w:rPr>
        <w:t>)</w:t>
      </w:r>
    </w:p>
    <w:p>
      <w:pPr>
        <w:pStyle w:val="ListParagraph"/>
        <w:numPr>
          <w:ilvl w:val="0"/>
          <w:numId w:val="9"/>
        </w:numPr>
        <w:spacing w:lineRule="auto" w:line="240" w:before="0" w:after="0"/>
        <w:ind w:left="709" w:hanging="426"/>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حدد </w:t>
      </w:r>
      <w:r>
        <w:rPr>
          <w:rFonts w:cs="Sakkal Majalla" w:ascii="Sakkal Majalla" w:hAnsi="Sakkal Majalla"/>
          <w:b/>
          <w:bCs/>
          <w:sz w:val="30"/>
          <w:szCs w:val="30"/>
        </w:rPr>
        <w:t>4</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ضوابط لتطبيق النظام المحاسبي المحوسب للتأكد من إكتمال وصحة إدخال البيانات بالنظام</w:t>
      </w:r>
      <w:r>
        <w:rPr>
          <w:rFonts w:cs="Sakkal Majalla" w:ascii="Sakkal Majalla" w:hAnsi="Sakkal Majalla"/>
          <w:b/>
          <w:bCs/>
          <w:sz w:val="30"/>
          <w:szCs w:val="30"/>
          <w:rtl w:val="true"/>
        </w:rPr>
        <w:t xml:space="preserve">. </w:t>
        <w:tab/>
        <w:tab/>
        <w:tab/>
        <w:tab/>
        <w:tab/>
        <w:tab/>
        <w:tab/>
        <w:tab/>
        <w:tab/>
        <w:t xml:space="preserve">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numPr>
          <w:ilvl w:val="0"/>
          <w:numId w:val="9"/>
        </w:numPr>
        <w:spacing w:lineRule="auto" w:line="240" w:before="0" w:after="0"/>
        <w:ind w:left="709" w:hanging="426"/>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صف بعض إختبارات التحقق التي يمكن للمراجع القيام بها للتأكد من سلامة الأرصدة النقدية والبنكية</w:t>
      </w:r>
      <w:r>
        <w:rPr>
          <w:rFonts w:cs="Sakkal Majalla" w:ascii="Sakkal Majalla" w:hAnsi="Sakkal Majalla"/>
          <w:b/>
          <w:bCs/>
          <w:sz w:val="30"/>
          <w:szCs w:val="30"/>
          <w:rtl w:val="true"/>
        </w:rPr>
        <w:t>.</w:t>
        <w:tab/>
        <w:tab/>
        <w:tab/>
        <w:tab/>
        <w:tab/>
        <w:t xml:space="preserve">  </w:t>
        <w:tab/>
        <w:tab/>
        <w:tab/>
        <w:t xml:space="preserve">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numPr>
          <w:ilvl w:val="0"/>
          <w:numId w:val="9"/>
        </w:numPr>
        <w:spacing w:lineRule="auto" w:line="240" w:before="0" w:after="0"/>
        <w:ind w:left="709" w:hanging="426"/>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قارن بين منهجية المراجعة في الشركات الصغيرة والكبيرة في مراحل التخطيط والتنفيذ والتقرير</w:t>
      </w:r>
      <w:r>
        <w:rPr>
          <w:rFonts w:cs="Sakkal Majalla" w:ascii="Sakkal Majalla" w:hAnsi="Sakkal Majalla"/>
          <w:b/>
          <w:bCs/>
          <w:sz w:val="30"/>
          <w:szCs w:val="30"/>
          <w:rtl w:val="true"/>
        </w:rPr>
        <w:t>.</w:t>
      </w:r>
    </w:p>
    <w:p>
      <w:pPr>
        <w:pStyle w:val="ListParagraph"/>
        <w:spacing w:lineRule="auto" w:line="240" w:before="0" w:after="0"/>
        <w:ind w:left="7909" w:firstLine="11"/>
        <w:contextualSpacing/>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cs="Sakkal Majalla" w:ascii="Sakkal Majalla" w:hAnsi="Sakkal Majalla"/>
          <w:b/>
          <w:bCs/>
          <w:sz w:val="30"/>
          <w:szCs w:val="30"/>
        </w:rPr>
        <w:t>10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spacing w:lineRule="auto" w:line="240" w:before="0" w:after="0"/>
        <w:ind w:left="7189" w:firstLine="11"/>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 xml:space="preserve">مجموع الدرجات </w:t>
      </w:r>
      <w:r>
        <w:rPr>
          <w:rFonts w:cs="Sakkal Majalla" w:ascii="Sakkal Majalla" w:hAnsi="Sakkal Majalla"/>
          <w:b/>
          <w:bCs/>
          <w:sz w:val="30"/>
          <w:szCs w:val="30"/>
        </w:rPr>
        <w:t>40</w:t>
      </w:r>
      <w:r>
        <w:rPr>
          <w:rFonts w:cs="Sakkal Majalla" w:ascii="Sakkal Majalla" w:hAnsi="Sakkal Majalla"/>
          <w:b/>
          <w:bCs/>
          <w:sz w:val="30"/>
          <w:szCs w:val="30"/>
          <w:rtl w:val="true"/>
        </w:rPr>
        <w:t>)</w:t>
      </w:r>
    </w:p>
    <w:p>
      <w:pPr>
        <w:pStyle w:val="Normal"/>
        <w:rPr>
          <w:rFonts w:cs="PT Simple Bold Ruled"/>
          <w:sz w:val="28"/>
          <w:szCs w:val="28"/>
          <w:u w:val="single"/>
        </w:rPr>
      </w:pPr>
      <w:r>
        <w:rPr>
          <w:rFonts w:cs="PT Simple Bold Ruled"/>
          <w:sz w:val="28"/>
          <w:szCs w:val="28"/>
          <w:u w:val="single"/>
          <w:rtl w:val="true"/>
        </w:rPr>
      </w:r>
      <w:r>
        <w:br w:type="page"/>
      </w:r>
    </w:p>
    <w:p>
      <w:pPr>
        <w:pStyle w:val="Normal"/>
        <w:spacing w:lineRule="auto" w:line="240" w:before="0" w:after="0"/>
        <w:rPr>
          <w:rFonts w:cs="PT Simple Bold Ruled"/>
          <w:sz w:val="28"/>
          <w:szCs w:val="28"/>
          <w:u w:val="single"/>
        </w:rPr>
      </w:pPr>
      <w:r>
        <w:rPr>
          <w:rFonts w:cs="PT Simple Bold Ruled"/>
          <w:sz w:val="28"/>
          <w:sz w:val="28"/>
          <w:szCs w:val="28"/>
          <w:u w:val="single"/>
          <w:rtl w:val="true"/>
        </w:rPr>
        <w:t>السؤال الثالث</w:t>
      </w:r>
      <w:r>
        <w:rPr>
          <w:rFonts w:cs="PT Simple Bold Ruled"/>
          <w:sz w:val="28"/>
          <w:szCs w:val="28"/>
          <w:u w:val="single"/>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بصفتكم المراجع الرئيس لشركة النصر المتخصصة في المجال العقاري والتي درجت على تقديم رخصة ضمان لمدة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سنوات لعقودها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قام مدير المراجعة بعقد إجتماع مع المدير المالي بغرض التخطيط وقد ترك لك مذكرات بهذا الخصوص جاء فيها ما يلى</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تعاني الشركة من ظروف صعبة للعام الحالي </w:t>
      </w:r>
      <w:r>
        <w:rPr>
          <w:rFonts w:cs="Sakkal Majalla" w:ascii="Sakkal Majalla" w:hAnsi="Sakkal Majalla"/>
          <w:b/>
          <w:bCs/>
          <w:sz w:val="30"/>
          <w:szCs w:val="30"/>
        </w:rPr>
        <w:t>2015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بسبب هبوط أسعار العقارات وإنخفاض مستوى إيراداتها ولمواجهة الموقف فقد منحت الإدارة تسهيلات إئتمانية واسعة لعملائها وعلى كل حال فقد إستمر الطلب في الإنخفاض وأدى ذلك لأن تكون أسعار  بعض المباني الجاهزة أقل من تكلفتها</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u w:val="single"/>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قام المدراء التنفيذين بزيادة العمر الإفتراضي للأصول بمعدل </w:t>
      </w:r>
      <w:r>
        <w:rPr>
          <w:rFonts w:cs="Sakkal Majalla" w:ascii="Sakkal Majalla" w:hAnsi="Sakkal Majalla"/>
          <w:b/>
          <w:bCs/>
          <w:sz w:val="30"/>
          <w:szCs w:val="30"/>
        </w:rPr>
        <w:t>3</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إلى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سنوات مما أدى إلى إنخفاض الإهلاك السنوي وسعى المدراء لتحقيق صافي أرباح تشغيلية تبلغ نصف مليون دولار حتى يتحصلوا على الحافز السنوي وفى مسعاهم لذلك فقد لجأوا إلى التوريد من الموردين الأرخص سعراً كما قاموا بالتسلف من البنك بمبلغ مليون دولار وسوف يستحق السداد بنهاية العام</w:t>
      </w:r>
      <w:r>
        <w:rPr>
          <w:rFonts w:cs="Sakkal Majalla" w:ascii="Sakkal Majalla" w:hAnsi="Sakkal Majalla"/>
          <w:b/>
          <w:bCs/>
          <w:sz w:val="30"/>
          <w:szCs w:val="30"/>
          <w:rtl w:val="true"/>
        </w:rPr>
        <w:t>.</w:t>
      </w:r>
    </w:p>
    <w:p>
      <w:pPr>
        <w:pStyle w:val="Normal"/>
        <w:spacing w:lineRule="auto" w:line="240" w:before="0" w:after="0"/>
        <w:rPr>
          <w:rFonts w:cs="PT Simple Bold Ruled"/>
          <w:sz w:val="28"/>
          <w:szCs w:val="28"/>
          <w:u w:val="single"/>
        </w:rPr>
      </w:pPr>
      <w:r>
        <w:rPr>
          <w:rFonts w:cs="PT Simple Bold Ruled"/>
          <w:sz w:val="28"/>
          <w:sz w:val="28"/>
          <w:szCs w:val="28"/>
          <w:u w:val="single"/>
          <w:rtl w:val="true"/>
        </w:rPr>
        <w:t xml:space="preserve">ملخص القوائم المالية للعام </w:t>
      </w:r>
      <w:r>
        <w:rPr>
          <w:rFonts w:cs="PT Simple Bold Ruled"/>
          <w:sz w:val="28"/>
          <w:szCs w:val="28"/>
          <w:u w:val="single"/>
        </w:rPr>
        <w:t>2015</w:t>
      </w:r>
      <w:r>
        <w:rPr>
          <w:rFonts w:cs="PT Simple Bold Ruled"/>
          <w:sz w:val="28"/>
          <w:szCs w:val="28"/>
          <w:u w:val="single"/>
          <w:rtl w:val="true"/>
        </w:rPr>
        <w:t xml:space="preserve"> (</w:t>
      </w:r>
      <w:r>
        <w:rPr>
          <w:rFonts w:cs="PT Simple Bold Ruled"/>
          <w:sz w:val="28"/>
          <w:sz w:val="28"/>
          <w:szCs w:val="28"/>
          <w:u w:val="single"/>
          <w:rtl w:val="true"/>
        </w:rPr>
        <w:t>مسودة</w:t>
      </w:r>
      <w:r>
        <w:rPr>
          <w:rFonts w:cs="PT Simple Bold Ruled"/>
          <w:sz w:val="28"/>
          <w:szCs w:val="28"/>
          <w:u w:val="single"/>
          <w:rtl w:val="true"/>
        </w:rPr>
        <w:t xml:space="preserve">) </w:t>
      </w:r>
      <w:r>
        <w:rPr>
          <w:rFonts w:cs="PT Simple Bold Ruled"/>
          <w:sz w:val="28"/>
          <w:sz w:val="28"/>
          <w:szCs w:val="28"/>
          <w:u w:val="single"/>
          <w:rtl w:val="true"/>
        </w:rPr>
        <w:t xml:space="preserve">مقارناً بالعام </w:t>
      </w:r>
      <w:r>
        <w:rPr>
          <w:rFonts w:cs="PT Simple Bold Ruled"/>
          <w:sz w:val="28"/>
          <w:szCs w:val="28"/>
          <w:u w:val="single"/>
        </w:rPr>
        <w:t>2014</w:t>
      </w:r>
    </w:p>
    <w:p>
      <w:pPr>
        <w:pStyle w:val="Normal"/>
        <w:spacing w:lineRule="auto" w:line="240" w:before="0" w:after="0"/>
        <w:rPr>
          <w:rFonts w:ascii="Sakkal Majalla" w:hAnsi="Sakkal Majalla" w:cs="Sakkal Majalla"/>
          <w:b/>
          <w:b/>
          <w:bCs/>
          <w:sz w:val="30"/>
          <w:szCs w:val="30"/>
          <w:u w:val="single"/>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u w:val="single"/>
          <w:rtl w:val="true"/>
        </w:rPr>
        <w:t>مليون دولار</w:t>
      </w:r>
    </w:p>
    <w:tbl>
      <w:tblPr>
        <w:tblStyle w:val="TableGrid"/>
        <w:bidiVisual w:val="true"/>
        <w:tblW w:w="7375" w:type="dxa"/>
        <w:jc w:val="center"/>
        <w:tblInd w:w="0" w:type="dxa"/>
        <w:tblCellMar>
          <w:top w:w="0" w:type="dxa"/>
          <w:left w:w="108" w:type="dxa"/>
          <w:bottom w:w="0" w:type="dxa"/>
          <w:right w:w="108" w:type="dxa"/>
        </w:tblCellMar>
        <w:tblLook w:val="04a0"/>
      </w:tblPr>
      <w:tblGrid>
        <w:gridCol w:w="1140"/>
        <w:gridCol w:w="1829"/>
        <w:gridCol w:w="4406"/>
      </w:tblGrid>
      <w:tr>
        <w:trPr/>
        <w:tc>
          <w:tcPr>
            <w:tcW w:w="1140" w:type="dxa"/>
            <w:tcBorders/>
            <w:shd w:color="auto" w:fill="D9D9D9" w:themeFill="background1" w:themeFillShade="d9"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2014</w:t>
            </w:r>
          </w:p>
        </w:tc>
        <w:tc>
          <w:tcPr>
            <w:tcW w:w="1829" w:type="dxa"/>
            <w:tcBorders/>
            <w:shd w:color="auto" w:fill="D9D9D9" w:themeFill="background1" w:themeFillShade="d9" w:val="clear"/>
            <w:tcMar>
              <w:left w:w="108" w:type="dxa"/>
            </w:tcMar>
          </w:tcPr>
          <w:p>
            <w:pPr>
              <w:pStyle w:val="Normal"/>
              <w:tabs>
                <w:tab w:val="left" w:pos="893" w:leader="none"/>
              </w:tabs>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2015</w:t>
            </w:r>
          </w:p>
        </w:tc>
        <w:tc>
          <w:tcPr>
            <w:tcW w:w="4406" w:type="dxa"/>
            <w:tcBorders/>
            <w:shd w:color="auto" w:fill="D9D9D9" w:themeFill="background1" w:themeFillShade="d9"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البيان</w:t>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15</w:t>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12.5</w:t>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الإيرادات</w:t>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u w:val="single"/>
              </w:rPr>
            </w:pP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8</w:t>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u w:val="single"/>
              </w:rPr>
            </w:pP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7</w:t>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تكلفة المبيعات</w:t>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7</w:t>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5.5</w:t>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إجمالي الأرباح</w:t>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u w:val="single"/>
              </w:rPr>
              <w:t>5.1</w:t>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u w:val="single"/>
              </w:rPr>
            </w:pP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5.0</w:t>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المصروفات التشغيلية</w:t>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1.9</w:t>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5</w:t>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صافي الأرباح التشغيلية</w:t>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cs="Sakkal Majalla" w:ascii="Sakkal Majalla" w:hAnsi="Sakkal Majalla"/>
                <w:b/>
                <w:bCs/>
                <w:sz w:val="30"/>
                <w:szCs w:val="30"/>
                <w:rtl w:val="true"/>
              </w:rPr>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1.4</w:t>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1.9</w:t>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المخزونات</w:t>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w:t>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3.1</w:t>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المدينون</w:t>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1.9</w:t>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8</w:t>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الأرصدة البنكية والنقدية</w:t>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1.2</w:t>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1.6</w:t>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الدائنون</w:t>
            </w:r>
          </w:p>
        </w:tc>
      </w:tr>
      <w:tr>
        <w:trPr/>
        <w:tc>
          <w:tcPr>
            <w:tcW w:w="1140"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p>
        </w:tc>
        <w:tc>
          <w:tcPr>
            <w:tcW w:w="182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w:t>
            </w:r>
          </w:p>
        </w:tc>
        <w:tc>
          <w:tcPr>
            <w:tcW w:w="4406" w:type="dxa"/>
            <w:tcBorders/>
            <w:shd w:fill="auto" w:val="clear"/>
            <w:tcMar>
              <w:left w:w="108" w:type="dxa"/>
            </w:tcMar>
          </w:tcPr>
          <w:p>
            <w:pPr>
              <w:pStyle w:val="Normal"/>
              <w:spacing w:lineRule="auto" w:line="240" w:before="0" w:after="0"/>
              <w:rPr>
                <w:rFonts w:ascii="Sakkal Majalla" w:hAnsi="Sakkal Majalla" w:cs="Sakkal Majalla"/>
                <w:b/>
                <w:b/>
                <w:bCs/>
                <w:sz w:val="30"/>
                <w:szCs w:val="30"/>
              </w:rPr>
            </w:pPr>
            <w:r>
              <w:rPr>
                <w:rFonts w:ascii="Sakkal Majalla" w:hAnsi="Sakkal Majalla" w:cs="Sakkal Majalla"/>
                <w:b/>
                <w:b/>
                <w:bCs/>
                <w:sz w:val="30"/>
                <w:sz w:val="30"/>
                <w:szCs w:val="30"/>
                <w:rtl w:val="true"/>
              </w:rPr>
              <w:t>القروض</w:t>
            </w:r>
          </w:p>
        </w:tc>
      </w:tr>
    </w:tbl>
    <w:p>
      <w:pPr>
        <w:pStyle w:val="Normal"/>
        <w:spacing w:lineRule="auto" w:line="240" w:before="0" w:after="0"/>
        <w:rPr/>
      </w:pPr>
      <w:r>
        <w:rPr>
          <w:rtl w:val="true"/>
        </w:rPr>
      </w:r>
    </w:p>
    <w:p>
      <w:pPr>
        <w:pStyle w:val="Normal"/>
        <w:spacing w:lineRule="auto" w:line="240" w:before="0" w:after="0"/>
        <w:rPr>
          <w:rFonts w:cs="PT Simple Bold Ruled"/>
          <w:sz w:val="28"/>
          <w:szCs w:val="28"/>
          <w:u w:val="single"/>
        </w:rPr>
      </w:pPr>
      <w:r>
        <w:rPr>
          <w:rFonts w:cs="PT Simple Bold Ruled"/>
          <w:sz w:val="28"/>
          <w:sz w:val="28"/>
          <w:szCs w:val="28"/>
          <w:u w:val="single"/>
          <w:rtl w:val="true"/>
        </w:rPr>
        <w:t xml:space="preserve">المطلوب </w:t>
      </w:r>
      <w:r>
        <w:rPr>
          <w:rFonts w:cs="PT Simple Bold Ruled"/>
          <w:sz w:val="28"/>
          <w:szCs w:val="28"/>
          <w:u w:val="single"/>
          <w:rtl w:val="true"/>
        </w:rPr>
        <w:t>:</w:t>
      </w:r>
    </w:p>
    <w:p>
      <w:pPr>
        <w:pStyle w:val="ListParagraph"/>
        <w:numPr>
          <w:ilvl w:val="0"/>
          <w:numId w:val="10"/>
        </w:numPr>
        <w:spacing w:lineRule="auto" w:line="240" w:before="0" w:after="0"/>
        <w:ind w:left="567" w:hanging="425"/>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ما هو مفهوم الأهمية النسبية بالنسبة لعملية تخطيط وتنفيذ المراجعة</w:t>
      </w:r>
      <w:r>
        <w:rPr>
          <w:rFonts w:cs="Sakkal Majalla" w:ascii="Sakkal Majalla" w:hAnsi="Sakkal Majalla"/>
          <w:b/>
          <w:bCs/>
          <w:sz w:val="30"/>
          <w:szCs w:val="30"/>
          <w:rtl w:val="true"/>
        </w:rPr>
        <w:t>.</w:t>
        <w:tab/>
        <w:tab/>
        <w:t xml:space="preserve">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numPr>
          <w:ilvl w:val="0"/>
          <w:numId w:val="10"/>
        </w:numPr>
        <w:spacing w:lineRule="auto" w:line="240" w:before="0" w:after="0"/>
        <w:ind w:left="567" w:hanging="425"/>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قم بحساب خمس نسب مالية للسنتين تساعد مدير المراجعة على تخطيط المراجعة للشركة المذكورة؟</w:t>
      </w:r>
      <w:r>
        <w:rPr>
          <w:rFonts w:cs="Sakkal Majalla" w:ascii="Sakkal Majalla" w:hAnsi="Sakkal Majalla"/>
          <w:b/>
          <w:bCs/>
          <w:sz w:val="30"/>
          <w:szCs w:val="30"/>
          <w:rtl w:val="true"/>
        </w:rPr>
        <w:tab/>
        <w:tab/>
        <w:tab/>
        <w:tab/>
        <w:tab/>
        <w:tab/>
        <w:tab/>
        <w:tab/>
        <w:tab/>
        <w:tab/>
        <w:t xml:space="preserve">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numPr>
          <w:ilvl w:val="0"/>
          <w:numId w:val="10"/>
        </w:numPr>
        <w:spacing w:lineRule="auto" w:line="240" w:before="0" w:after="0"/>
        <w:ind w:left="567" w:hanging="425"/>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بإستخدام كافة المعلومات المتوفرة قم بوصف خمس مخاطر مراجعة وحدد مدى تأثيرها على المراجع في أدائه لعمله؟ </w:t>
      </w:r>
      <w:r>
        <w:rPr>
          <w:rFonts w:cs="Sakkal Majalla" w:ascii="Sakkal Majalla" w:hAnsi="Sakkal Majalla"/>
          <w:b/>
          <w:bCs/>
          <w:sz w:val="30"/>
          <w:szCs w:val="30"/>
          <w:rtl w:val="true"/>
        </w:rPr>
        <w:tab/>
        <w:tab/>
        <w:tab/>
        <w:tab/>
        <w:tab/>
        <w:tab/>
        <w:tab/>
        <w:tab/>
        <w:t xml:space="preserve">( </w:t>
      </w:r>
      <w:r>
        <w:rPr>
          <w:rFonts w:cs="Sakkal Majalla" w:ascii="Sakkal Majalla" w:hAnsi="Sakkal Majalla"/>
          <w:b/>
          <w:bCs/>
          <w:sz w:val="30"/>
          <w:szCs w:val="30"/>
        </w:rPr>
        <w:t>10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numPr>
          <w:ilvl w:val="0"/>
          <w:numId w:val="10"/>
        </w:numPr>
        <w:spacing w:lineRule="auto" w:line="240" w:before="0" w:after="0"/>
        <w:ind w:left="567" w:hanging="425"/>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قم بإعداد خطة مختصرة من خمس نقاط لمراجعة الشركة؟ </w:t>
      </w:r>
      <w:r>
        <w:rPr>
          <w:rFonts w:cs="Sakkal Majalla" w:ascii="Sakkal Majalla" w:hAnsi="Sakkal Majalla"/>
          <w:b/>
          <w:bCs/>
          <w:sz w:val="30"/>
          <w:szCs w:val="30"/>
          <w:rtl w:val="true"/>
        </w:rPr>
        <w:tab/>
        <w:tab/>
        <w:tab/>
        <w:t>(</w:t>
      </w:r>
      <w:r>
        <w:rPr>
          <w:rFonts w:cs="Sakkal Majalla" w:ascii="Sakkal Majalla" w:hAnsi="Sakkal Majalla"/>
          <w:b/>
          <w:bCs/>
          <w:sz w:val="30"/>
          <w:szCs w:val="30"/>
        </w:rPr>
        <w:t>10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ListParagraph"/>
        <w:spacing w:lineRule="auto" w:line="240" w:before="0" w:after="0"/>
        <w:ind w:left="6327" w:firstLine="153"/>
        <w:contextualSpacing/>
        <w:jc w:val="left"/>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 xml:space="preserve">مجموع الدرجات </w:t>
      </w:r>
      <w:r>
        <w:rPr>
          <w:rFonts w:cs="Sakkal Majalla" w:ascii="Sakkal Majalla" w:hAnsi="Sakkal Majalla"/>
          <w:b/>
          <w:bCs/>
          <w:sz w:val="30"/>
          <w:szCs w:val="30"/>
        </w:rPr>
        <w:t>30</w:t>
      </w:r>
      <w:r>
        <w:rPr>
          <w:rFonts w:cs="Sakkal Majalla" w:ascii="Sakkal Majalla" w:hAnsi="Sakkal Majalla"/>
          <w:b/>
          <w:bCs/>
          <w:sz w:val="30"/>
          <w:szCs w:val="30"/>
          <w:rtl w:val="true"/>
        </w:rPr>
        <w:t>)</w:t>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ListParagraph"/>
        <w:spacing w:lineRule="auto" w:line="240" w:before="0" w:after="0"/>
        <w:ind w:left="6327" w:firstLine="153"/>
        <w:contextualSpacing/>
        <w:jc w:val="left"/>
        <w:rPr>
          <w:rFonts w:ascii="Sakkal Majalla" w:hAnsi="Sakkal Majalla" w:cs="Sakkal Majalla"/>
          <w:b/>
          <w:b/>
          <w:bCs/>
          <w:sz w:val="30"/>
          <w:szCs w:val="30"/>
        </w:rPr>
      </w:pPr>
      <w:r>
        <w:rPr>
          <w:rtl w:val="true"/>
        </w:rPr>
      </w:r>
    </w:p>
    <w:p>
      <w:pPr>
        <w:pStyle w:val="Normal"/>
        <w:spacing w:lineRule="auto" w:line="240" w:before="0" w:after="0"/>
        <w:ind w:left="6327" w:firstLine="153"/>
        <w:contextualSpacing/>
        <w:jc w:val="left"/>
        <w:rPr>
          <w:rFonts w:cs="PT Simple Bold Ruled"/>
          <w:sz w:val="28"/>
          <w:szCs w:val="28"/>
          <w:u w:val="single"/>
        </w:rPr>
      </w:pPr>
      <w:r>
        <w:rPr>
          <w:rFonts w:cs="PT Simple Bold Ruled"/>
          <w:sz w:val="28"/>
          <w:sz w:val="28"/>
          <w:szCs w:val="28"/>
          <w:u w:val="single"/>
          <w:rtl w:val="true"/>
        </w:rPr>
        <w:t xml:space="preserve">المراجعة والتوكيد </w:t>
      </w:r>
      <w:r>
        <w:rPr>
          <w:rFonts w:cs="PT Simple Bold Ruled"/>
          <w:sz w:val="28"/>
          <w:szCs w:val="28"/>
          <w:u w:val="single"/>
          <w:rtl w:val="true"/>
        </w:rPr>
        <w:t>(</w:t>
      </w:r>
      <w:r>
        <w:rPr>
          <w:rFonts w:cs="PT Simple Bold Ruled"/>
          <w:sz w:val="28"/>
          <w:szCs w:val="28"/>
          <w:u w:val="single"/>
        </w:rPr>
        <w:t>F8</w:t>
      </w:r>
      <w:r>
        <w:rPr>
          <w:rFonts w:cs="PT Simple Bold Ruled"/>
          <w:sz w:val="28"/>
          <w:szCs w:val="28"/>
          <w:u w:val="single"/>
          <w:rtl w:val="true"/>
        </w:rPr>
        <w:t>)</w:t>
      </w:r>
    </w:p>
    <w:p>
      <w:pPr>
        <w:pStyle w:val="Normal"/>
        <w:spacing w:lineRule="auto" w:line="240" w:before="0" w:after="0"/>
        <w:rPr>
          <w:rFonts w:cs="PT Simple Bold Ruled"/>
          <w:sz w:val="26"/>
          <w:szCs w:val="26"/>
          <w:u w:val="single"/>
          <w:lang w:bidi="ar-EG"/>
        </w:rPr>
      </w:pPr>
      <w:r>
        <w:rPr>
          <w:rFonts w:cs="PT Simple Bold Ruled"/>
          <w:sz w:val="26"/>
          <w:szCs w:val="26"/>
          <w:u w:val="single"/>
          <w:rtl w:val="true"/>
          <w:lang w:bidi="ar-EG"/>
        </w:rPr>
      </w:r>
    </w:p>
    <w:p>
      <w:pPr>
        <w:pStyle w:val="Normal"/>
        <w:spacing w:lineRule="auto" w:line="240" w:before="0" w:after="0"/>
        <w:rPr>
          <w:rFonts w:cs="PT Simple Bold Ruled"/>
          <w:sz w:val="28"/>
          <w:szCs w:val="28"/>
          <w:u w:val="single"/>
          <w:lang w:bidi="ar-EG"/>
        </w:rPr>
      </w:pPr>
      <w:r>
        <w:rPr>
          <w:rFonts w:cs="PT Simple Bold Ruled"/>
          <w:sz w:val="28"/>
          <w:sz w:val="28"/>
          <w:szCs w:val="28"/>
          <w:u w:val="single"/>
          <w:rtl w:val="true"/>
          <w:lang w:bidi="ar-EG"/>
        </w:rPr>
        <w:t xml:space="preserve">السؤال الأول </w:t>
      </w:r>
      <w:r>
        <w:rPr>
          <w:rFonts w:cs="PT Simple Bold Ruled"/>
          <w:sz w:val="28"/>
          <w:szCs w:val="28"/>
          <w:u w:val="single"/>
          <w:rtl w:val="true"/>
          <w:lang w:bidi="ar-EG"/>
        </w:rPr>
        <w:t>:</w:t>
      </w:r>
    </w:p>
    <w:p>
      <w:pPr>
        <w:pStyle w:val="ListParagraph"/>
        <w:numPr>
          <w:ilvl w:val="0"/>
          <w:numId w:val="1"/>
        </w:numPr>
        <w:spacing w:lineRule="auto" w:line="240" w:before="0" w:after="0"/>
        <w:ind w:left="283" w:right="0"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الحوكمة تعني كيفية إدارة المؤسسة وتوجيهها لتحقيق أهدافها وتشمل تحديد المسئوليات والصلاحيات في كافة المستويات الإدارية بالمؤسسة ويرتبط تطبيق الحوكمة بتقسيم المهام والإختصاصات داخل المؤسسة بين المستويات الإدارية وكذلك بين الوحدات الإدارية المختلفة ثم بين الأفراد المنضوين تحتها إذن فالحوكمة تتطلب وجود نظام متكامل ومترابط ويسعى المراجع للتأكد من أن هذا النظام يعمل بإنتظام ويحقق أهدافه المرسومة له من خلال متابعة خطط وقرارات الأجهزة المختصة ومدى تنفيذها وكيفية معالجة المشكلات والأزمات</w:t>
      </w:r>
      <w:r>
        <w:rPr>
          <w:rFonts w:cs="Sakkal Majalla" w:ascii="Sakkal Majalla" w:hAnsi="Sakkal Majalla"/>
          <w:b/>
          <w:bCs/>
          <w:sz w:val="30"/>
          <w:szCs w:val="30"/>
          <w:rtl w:val="true"/>
        </w:rPr>
        <w:t>.</w:t>
      </w:r>
    </w:p>
    <w:p>
      <w:pPr>
        <w:pStyle w:val="ListParagraph"/>
        <w:spacing w:lineRule="auto" w:line="240" w:before="0" w:after="0"/>
        <w:ind w:left="283" w:right="0" w:hanging="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يستلزم المراجع إعداد قائمة إختبارات تغطي جميع جوانب الأداء للتأكد من أن أعمال الشركة تدار بحيادية ودراية كما يلزمه أيضاً تقديم تقريره الإداري لمجلس الإدارة ومناقشته وأخذ ردودهم محمل الجد وعدم التهاون في حالة وجود خلل واضح مع ضرورة توضيح أسبابه</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في حالة وجود خلل أو تجاوز خطير لابد من إخطار المستوى الإداري الأعلى وفق قائمة الصلاحيات والمسئوليات</w:t>
      </w:r>
      <w:r>
        <w:rPr>
          <w:rFonts w:cs="Sakkal Majalla" w:ascii="Sakkal Majalla" w:hAnsi="Sakkal Majalla"/>
          <w:b/>
          <w:bCs/>
          <w:sz w:val="30"/>
          <w:szCs w:val="30"/>
          <w:rtl w:val="true"/>
        </w:rPr>
        <w:t>.</w:t>
      </w:r>
    </w:p>
    <w:p>
      <w:pPr>
        <w:pStyle w:val="ListParagraph"/>
        <w:spacing w:lineRule="auto" w:line="240" w:before="0" w:after="0"/>
        <w:ind w:left="283" w:right="0" w:hanging="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من شأن التواصل مع ذوي الإختصاص بالحوكمة أن يفعل ضوابط الحوكمة المؤسسية ويحدد جوانب الضعف فيما يؤدي إلى معالجتها والتقليل من مخاطرها</w:t>
      </w:r>
      <w:r>
        <w:rPr>
          <w:rFonts w:cs="Sakkal Majalla" w:ascii="Sakkal Majalla" w:hAnsi="Sakkal Majalla"/>
          <w:b/>
          <w:bCs/>
          <w:sz w:val="30"/>
          <w:szCs w:val="30"/>
          <w:rtl w:val="true"/>
        </w:rPr>
        <w:t>.</w:t>
      </w:r>
    </w:p>
    <w:p>
      <w:pPr>
        <w:pStyle w:val="ListParagraph"/>
        <w:numPr>
          <w:ilvl w:val="0"/>
          <w:numId w:val="1"/>
        </w:numPr>
        <w:spacing w:lineRule="auto" w:line="240" w:before="0" w:after="0"/>
        <w:ind w:left="283" w:right="0" w:hanging="283"/>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تعتبر حيادية وموضوعية المراجع الخارجي الركيزة الأساسية للثقة في تقريره حيث أن إختلال هذه الصفة لا تمكنه من الوصول إلى الرأي المهني المطلوب</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وعلى المراجع مراعاة ألا يقع في أي فعل أو يدخل في أي إرتباط إجتماعي أو مالي مع عملائه إلا أن يكون وفق المعاملات التجارية السليمة والتي تنطبق على غيره من المتعاملين دون أن يكون هنالك تمييز أو تفضيل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لا يقتصر الحياد والموضوعية على المراجع وإنما على من يساعدونه في أداء مهمته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وفي حالة أن ثبت للمراجع الخارجي فقدانه للحيادية فإن عليه الإعتذار عن المهمة فيما يتعلق بالموضوعية فإن راي المراجع يبنى على أدلة مراجعية واضحة ومحددة وليس مجرد إتهامات أو شكوك</w:t>
      </w:r>
      <w:r>
        <w:rPr>
          <w:rFonts w:cs="Sakkal Majalla" w:ascii="Sakkal Majalla" w:hAnsi="Sakkal Majalla"/>
          <w:b/>
          <w:bCs/>
          <w:sz w:val="30"/>
          <w:szCs w:val="30"/>
          <w:rtl w:val="true"/>
        </w:rPr>
        <w:t>.</w:t>
      </w:r>
    </w:p>
    <w:p>
      <w:pPr>
        <w:pStyle w:val="ListParagraph"/>
        <w:numPr>
          <w:ilvl w:val="0"/>
          <w:numId w:val="1"/>
        </w:numPr>
        <w:spacing w:lineRule="auto" w:line="240" w:before="0" w:after="0"/>
        <w:ind w:left="283" w:right="0" w:hanging="283"/>
        <w:contextualSpacing/>
        <w:jc w:val="left"/>
        <w:rPr>
          <w:rFonts w:ascii="Sakkal Majalla" w:hAnsi="Sakkal Majalla" w:cs="SKR HEAD1"/>
          <w:sz w:val="30"/>
          <w:szCs w:val="30"/>
        </w:rPr>
      </w:pPr>
      <w:r>
        <w:rPr>
          <w:rFonts w:ascii="Sakkal Majalla" w:hAnsi="Sakkal Majalla" w:cs="SKR HEAD1"/>
          <w:sz w:val="30"/>
          <w:sz w:val="30"/>
          <w:szCs w:val="30"/>
          <w:rtl w:val="true"/>
        </w:rPr>
        <w:t xml:space="preserve">حدد </w:t>
      </w:r>
      <w:r>
        <w:rPr>
          <w:rFonts w:cs="SKR HEAD1" w:ascii="Sakkal Majalla" w:hAnsi="Sakkal Majalla"/>
          <w:sz w:val="30"/>
          <w:szCs w:val="30"/>
          <w:rtl w:val="true"/>
        </w:rPr>
        <w:t>(</w:t>
      </w:r>
      <w:r>
        <w:rPr>
          <w:rFonts w:cs="SKR HEAD1" w:ascii="Sakkal Majalla" w:hAnsi="Sakkal Majalla"/>
          <w:sz w:val="30"/>
          <w:szCs w:val="30"/>
        </w:rPr>
        <w:t>5</w:t>
      </w:r>
      <w:r>
        <w:rPr>
          <w:rFonts w:cs="SKR HEAD1" w:ascii="Sakkal Majalla" w:hAnsi="Sakkal Majalla"/>
          <w:sz w:val="30"/>
          <w:szCs w:val="30"/>
          <w:rtl w:val="true"/>
        </w:rPr>
        <w:t xml:space="preserve">) </w:t>
      </w:r>
      <w:r>
        <w:rPr>
          <w:rFonts w:ascii="Sakkal Majalla" w:hAnsi="Sakkal Majalla" w:cs="SKR HEAD1"/>
          <w:sz w:val="30"/>
          <w:sz w:val="30"/>
          <w:szCs w:val="30"/>
          <w:rtl w:val="true"/>
        </w:rPr>
        <w:t>مخاطر يمكن أن يترتب عليها فقدان الإستقلالية</w:t>
      </w:r>
      <w:r>
        <w:rPr>
          <w:rFonts w:cs="SKR HEAD1" w:ascii="Sakkal Majalla" w:hAnsi="Sakkal Majalla"/>
          <w:sz w:val="30"/>
          <w:szCs w:val="30"/>
          <w:rtl w:val="true"/>
        </w:rPr>
        <w:t>:</w:t>
      </w:r>
    </w:p>
    <w:p>
      <w:pPr>
        <w:pStyle w:val="ListParagraph"/>
        <w:numPr>
          <w:ilvl w:val="1"/>
          <w:numId w:val="1"/>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مخاطر مالية وتشمل المساهمة في رأسمال الشركة مباشرة أو عن طريق شخص آخر أو الإقتراض أو نحوه</w:t>
      </w:r>
      <w:r>
        <w:rPr>
          <w:rFonts w:cs="Sakkal Majalla" w:ascii="Sakkal Majalla" w:hAnsi="Sakkal Majalla"/>
          <w:b/>
          <w:bCs/>
          <w:sz w:val="30"/>
          <w:szCs w:val="30"/>
          <w:rtl w:val="true"/>
        </w:rPr>
        <w:t>.</w:t>
      </w:r>
    </w:p>
    <w:p>
      <w:pPr>
        <w:pStyle w:val="ListParagraph"/>
        <w:numPr>
          <w:ilvl w:val="1"/>
          <w:numId w:val="1"/>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مخاطر إجتماعية وتشمل وجود صلة قرابة أو علاقة خاصة مع منسوبي الشركة مثل كون الزوجة أو أحد الأبناء من منسوبي الشركة</w:t>
      </w:r>
      <w:r>
        <w:rPr>
          <w:rFonts w:cs="Sakkal Majalla" w:ascii="Sakkal Majalla" w:hAnsi="Sakkal Majalla"/>
          <w:b/>
          <w:bCs/>
          <w:sz w:val="30"/>
          <w:szCs w:val="30"/>
          <w:rtl w:val="true"/>
        </w:rPr>
        <w:t>.</w:t>
      </w:r>
    </w:p>
    <w:p>
      <w:pPr>
        <w:pStyle w:val="ListParagraph"/>
        <w:numPr>
          <w:ilvl w:val="1"/>
          <w:numId w:val="1"/>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مخاطر التأثير الخاص للشركة على المراجع وذلك في حالة أن الرسوم المتحصلة تشكل نسبة كبيرة من دخل المراجع</w:t>
      </w:r>
      <w:r>
        <w:rPr>
          <w:rFonts w:cs="Sakkal Majalla" w:ascii="Sakkal Majalla" w:hAnsi="Sakkal Majalla"/>
          <w:b/>
          <w:bCs/>
          <w:sz w:val="30"/>
          <w:szCs w:val="30"/>
          <w:rtl w:val="true"/>
        </w:rPr>
        <w:t>.</w:t>
      </w:r>
    </w:p>
    <w:p>
      <w:pPr>
        <w:pStyle w:val="ListParagraph"/>
        <w:numPr>
          <w:ilvl w:val="1"/>
          <w:numId w:val="1"/>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مخاطر القدرة على القيام بالمهمة وذلك في حالة عدم توفر الإمكانيات والمعلومات التي تؤدي إلى إكمال مهمة المراجع</w:t>
      </w:r>
      <w:r>
        <w:rPr>
          <w:rFonts w:cs="Sakkal Majalla" w:ascii="Sakkal Majalla" w:hAnsi="Sakkal Majalla"/>
          <w:b/>
          <w:bCs/>
          <w:sz w:val="30"/>
          <w:szCs w:val="30"/>
          <w:rtl w:val="true"/>
        </w:rPr>
        <w:t>.</w:t>
      </w:r>
    </w:p>
    <w:p>
      <w:pPr>
        <w:pStyle w:val="ListParagraph"/>
        <w:numPr>
          <w:ilvl w:val="1"/>
          <w:numId w:val="1"/>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مخاطر تضارب المصالح وذلك في حالة أن يكون المراجع منافساً للشركة في أسواقها</w:t>
      </w:r>
      <w:r>
        <w:rPr>
          <w:rFonts w:cs="Sakkal Majalla" w:ascii="Sakkal Majalla" w:hAnsi="Sakkal Majalla"/>
          <w:b/>
          <w:bCs/>
          <w:sz w:val="30"/>
          <w:szCs w:val="30"/>
          <w:rtl w:val="true"/>
        </w:rPr>
        <w:t>.</w:t>
      </w:r>
    </w:p>
    <w:p>
      <w:pPr>
        <w:pStyle w:val="ListParagraph"/>
        <w:spacing w:lineRule="auto" w:line="240" w:before="0" w:after="0"/>
        <w:ind w:left="283" w:right="0" w:hanging="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ListParagraph"/>
        <w:spacing w:lineRule="auto" w:line="240" w:before="0" w:after="0"/>
        <w:ind w:left="283" w:right="0" w:hanging="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ListParagraph"/>
        <w:spacing w:lineRule="auto" w:line="240" w:before="0" w:after="0"/>
        <w:ind w:left="283" w:right="0" w:hanging="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ListParagraph"/>
        <w:spacing w:lineRule="auto" w:line="240" w:before="0" w:after="0"/>
        <w:ind w:left="283" w:right="0" w:hanging="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ListParagraph"/>
        <w:numPr>
          <w:ilvl w:val="0"/>
          <w:numId w:val="1"/>
        </w:numPr>
        <w:spacing w:lineRule="auto" w:line="240" w:before="0" w:after="0"/>
        <w:ind w:left="283" w:right="0" w:hanging="283"/>
        <w:contextualSpacing/>
        <w:jc w:val="left"/>
        <w:rPr>
          <w:rFonts w:ascii="Sakkal Majalla" w:hAnsi="Sakkal Majalla" w:cs="SKR HEAD1"/>
          <w:sz w:val="30"/>
          <w:szCs w:val="30"/>
        </w:rPr>
      </w:pPr>
      <w:r>
        <w:rPr>
          <w:rFonts w:ascii="Sakkal Majalla" w:hAnsi="Sakkal Majalla" w:cs="SKR HEAD1"/>
          <w:sz w:val="30"/>
          <w:sz w:val="30"/>
          <w:szCs w:val="30"/>
          <w:rtl w:val="true"/>
        </w:rPr>
        <w:t>دور المدقق في تقييم عدم الإستمرارية</w:t>
      </w:r>
      <w:r>
        <w:rPr>
          <w:rFonts w:cs="SKR HEAD1" w:ascii="Sakkal Majalla" w:hAnsi="Sakkal Majalla"/>
          <w:sz w:val="30"/>
          <w:szCs w:val="30"/>
          <w:rtl w:val="true"/>
        </w:rPr>
        <w:t>:</w:t>
      </w:r>
    </w:p>
    <w:p>
      <w:pPr>
        <w:pStyle w:val="ListParagraph"/>
        <w:spacing w:lineRule="auto" w:line="240" w:before="0" w:after="0"/>
        <w:ind w:left="283" w:right="0" w:hanging="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يتوجب على المدقق الخارجي تقييم مدى سلامة إستخدام مبدأ الإستمراية الذي إعتمدته إدارة الشركة وذلك من خلال الآتي</w:t>
      </w:r>
      <w:r>
        <w:rPr>
          <w:rFonts w:cs="Sakkal Majalla" w:ascii="Sakkal Majalla" w:hAnsi="Sakkal Majalla"/>
          <w:b/>
          <w:bCs/>
          <w:sz w:val="30"/>
          <w:szCs w:val="30"/>
          <w:rtl w:val="true"/>
        </w:rPr>
        <w:t>:</w:t>
      </w:r>
    </w:p>
    <w:p>
      <w:pPr>
        <w:pStyle w:val="ListParagraph"/>
        <w:numPr>
          <w:ilvl w:val="1"/>
          <w:numId w:val="1"/>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إجراء التحليل المالي الخاص بالربحية والسيلولة المالية ودرجة الرفع المالي</w:t>
      </w:r>
      <w:r>
        <w:rPr>
          <w:rFonts w:cs="Sakkal Majalla" w:ascii="Sakkal Majalla" w:hAnsi="Sakkal Majalla"/>
          <w:b/>
          <w:bCs/>
          <w:sz w:val="30"/>
          <w:szCs w:val="30"/>
          <w:rtl w:val="true"/>
        </w:rPr>
        <w:t>.</w:t>
      </w:r>
    </w:p>
    <w:p>
      <w:pPr>
        <w:pStyle w:val="ListParagraph"/>
        <w:numPr>
          <w:ilvl w:val="1"/>
          <w:numId w:val="1"/>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التحليل العمري للدائنين والمدينين</w:t>
      </w:r>
      <w:r>
        <w:rPr>
          <w:rFonts w:cs="Sakkal Majalla" w:ascii="Sakkal Majalla" w:hAnsi="Sakkal Majalla"/>
          <w:b/>
          <w:bCs/>
          <w:sz w:val="30"/>
          <w:szCs w:val="30"/>
          <w:rtl w:val="true"/>
        </w:rPr>
        <w:t>.</w:t>
      </w:r>
    </w:p>
    <w:p>
      <w:pPr>
        <w:pStyle w:val="ListParagraph"/>
        <w:numPr>
          <w:ilvl w:val="1"/>
          <w:numId w:val="1"/>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تقييم الأوضاع الإنتاجية والتسويقية</w:t>
      </w:r>
      <w:r>
        <w:rPr>
          <w:rFonts w:cs="Sakkal Majalla" w:ascii="Sakkal Majalla" w:hAnsi="Sakkal Majalla"/>
          <w:b/>
          <w:bCs/>
          <w:sz w:val="30"/>
          <w:szCs w:val="30"/>
          <w:rtl w:val="true"/>
        </w:rPr>
        <w:t>.</w:t>
      </w:r>
    </w:p>
    <w:p>
      <w:pPr>
        <w:pStyle w:val="ListParagraph"/>
        <w:numPr>
          <w:ilvl w:val="1"/>
          <w:numId w:val="1"/>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التحري عن الصعوبات في الحصول على التمويل</w:t>
      </w:r>
      <w:r>
        <w:rPr>
          <w:rFonts w:cs="Sakkal Majalla" w:ascii="Sakkal Majalla" w:hAnsi="Sakkal Majalla"/>
          <w:b/>
          <w:bCs/>
          <w:sz w:val="30"/>
          <w:szCs w:val="30"/>
          <w:rtl w:val="true"/>
        </w:rPr>
        <w:t>.</w:t>
      </w:r>
    </w:p>
    <w:p>
      <w:pPr>
        <w:pStyle w:val="ListParagraph"/>
        <w:numPr>
          <w:ilvl w:val="1"/>
          <w:numId w:val="1"/>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القضايا المرفوعة ضد الشركة</w:t>
      </w:r>
      <w:r>
        <w:rPr>
          <w:rFonts w:cs="Sakkal Majalla" w:ascii="Sakkal Majalla" w:hAnsi="Sakkal Majalla"/>
          <w:b/>
          <w:bCs/>
          <w:sz w:val="30"/>
          <w:szCs w:val="30"/>
          <w:rtl w:val="true"/>
        </w:rPr>
        <w:t>.</w:t>
      </w:r>
    </w:p>
    <w:p>
      <w:pPr>
        <w:pStyle w:val="ListParagraph"/>
        <w:numPr>
          <w:ilvl w:val="0"/>
          <w:numId w:val="1"/>
        </w:numPr>
        <w:spacing w:lineRule="auto" w:line="240" w:before="0" w:after="0"/>
        <w:ind w:left="283" w:right="0" w:hanging="283"/>
        <w:contextualSpacing/>
        <w:jc w:val="left"/>
        <w:rPr>
          <w:rFonts w:ascii="Sakkal Majalla" w:hAnsi="Sakkal Majalla" w:cs="SKR HEAD1"/>
          <w:sz w:val="30"/>
          <w:szCs w:val="30"/>
        </w:rPr>
      </w:pPr>
      <w:r>
        <w:rPr>
          <w:rFonts w:ascii="Sakkal Majalla" w:hAnsi="Sakkal Majalla" w:cs="SKR HEAD1"/>
          <w:sz w:val="30"/>
          <w:sz w:val="30"/>
          <w:szCs w:val="30"/>
          <w:rtl w:val="true"/>
        </w:rPr>
        <w:t>دور المدقق في الحالات التالية</w:t>
      </w:r>
      <w:r>
        <w:rPr>
          <w:rFonts w:cs="SKR HEAD1" w:ascii="Sakkal Majalla" w:hAnsi="Sakkal Majalla"/>
          <w:sz w:val="30"/>
          <w:szCs w:val="30"/>
          <w:rtl w:val="true"/>
        </w:rPr>
        <w:t>:</w:t>
      </w:r>
    </w:p>
    <w:p>
      <w:pPr>
        <w:pStyle w:val="ListParagraph"/>
        <w:spacing w:lineRule="auto" w:line="240" w:before="0" w:after="0"/>
        <w:ind w:left="283" w:right="0" w:hanging="0"/>
        <w:contextualSpacing/>
        <w:jc w:val="left"/>
        <w:rPr/>
      </w:pPr>
      <w:r>
        <w:rPr>
          <w:rFonts w:cs="SKR HEAD1" w:ascii="Sakkal Majalla" w:hAnsi="Sakkal Majalla"/>
          <w:b/>
          <w:bCs/>
          <w:sz w:val="30"/>
          <w:szCs w:val="30"/>
        </w:rPr>
        <w:t>1</w:t>
      </w:r>
      <w:r>
        <w:rPr>
          <w:rFonts w:cs="SKR HEAD1" w:ascii="Sakkal Majalla" w:hAnsi="Sakkal Majalla"/>
          <w:b/>
          <w:bCs/>
          <w:sz w:val="30"/>
          <w:szCs w:val="30"/>
          <w:rtl w:val="true"/>
        </w:rPr>
        <w:t xml:space="preserve"> . </w:t>
      </w:r>
      <w:r>
        <w:rPr>
          <w:rFonts w:cs="SKR HEAD1"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غير مقبول وإذا أصرت الإدارة على موقفها يمكن للمراجع إختيار الإشارة إليها في تقريره مع التحفظ أو دون تحفظ حسب تقديره للحال</w:t>
      </w:r>
      <w:r>
        <w:rPr>
          <w:rFonts w:cs="Sakkal Majalla" w:ascii="Sakkal Majalla" w:hAnsi="Sakkal Majalla"/>
          <w:b/>
          <w:bCs/>
          <w:sz w:val="30"/>
          <w:szCs w:val="30"/>
          <w:rtl w:val="true"/>
        </w:rPr>
        <w:t>.</w:t>
      </w:r>
    </w:p>
    <w:p>
      <w:pPr>
        <w:pStyle w:val="ListParagraph"/>
        <w:spacing w:lineRule="auto" w:line="240" w:before="0" w:after="0"/>
        <w:ind w:left="283" w:right="0" w:hanging="0"/>
        <w:contextualSpacing/>
        <w:jc w:val="left"/>
        <w:rPr/>
      </w:pPr>
      <w:r>
        <w:rPr>
          <w:rFonts w:cs="SKR HEAD1" w:ascii="Sakkal Majalla" w:hAnsi="Sakkal Majalla"/>
          <w:b/>
          <w:bCs/>
          <w:sz w:val="30"/>
          <w:szCs w:val="30"/>
        </w:rPr>
        <w:t>2</w:t>
      </w:r>
      <w:r>
        <w:rPr>
          <w:rFonts w:cs="SKR HEAD1" w:ascii="Sakkal Majalla" w:hAnsi="Sakkal Majalla"/>
          <w:b/>
          <w:bCs/>
          <w:sz w:val="30"/>
          <w:szCs w:val="30"/>
          <w:rtl w:val="true"/>
        </w:rPr>
        <w:t xml:space="preserve"> . </w:t>
      </w:r>
      <w:r>
        <w:rPr>
          <w:rFonts w:cs="SKR HEAD1"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يتم توضيح الحالة ضمن المعاملات مع أطراف ذو علاقة وإذا لم يتم يوضح بواسطة المدقق</w:t>
      </w:r>
      <w:r>
        <w:rPr>
          <w:rFonts w:cs="Sakkal Majalla" w:ascii="Sakkal Majalla" w:hAnsi="Sakkal Majalla"/>
          <w:b/>
          <w:bCs/>
          <w:sz w:val="30"/>
          <w:szCs w:val="30"/>
          <w:rtl w:val="true"/>
        </w:rPr>
        <w:t>.</w:t>
      </w:r>
    </w:p>
    <w:p>
      <w:pPr>
        <w:pStyle w:val="ListParagraph"/>
        <w:spacing w:lineRule="auto" w:line="240" w:before="0" w:after="0"/>
        <w:ind w:left="283" w:right="0" w:hanging="0"/>
        <w:contextualSpacing/>
        <w:jc w:val="left"/>
        <w:rPr/>
      </w:pPr>
      <w:r>
        <w:rPr>
          <w:rFonts w:cs="SKR HEAD1" w:ascii="Sakkal Majalla" w:hAnsi="Sakkal Majalla"/>
          <w:b/>
          <w:bCs/>
          <w:sz w:val="30"/>
          <w:szCs w:val="30"/>
        </w:rPr>
        <w:t>3</w:t>
      </w:r>
      <w:r>
        <w:rPr>
          <w:rFonts w:cs="SKR HEAD1" w:ascii="Sakkal Majalla" w:hAnsi="Sakkal Majalla"/>
          <w:b/>
          <w:bCs/>
          <w:sz w:val="30"/>
          <w:szCs w:val="30"/>
          <w:rtl w:val="true"/>
        </w:rPr>
        <w:t xml:space="preserve"> . </w:t>
      </w:r>
      <w:r>
        <w:rPr>
          <w:rFonts w:cs="SKR HEAD1"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الإيضاح عن الحالة وتضمين التكلفة ضمن المصروفات التسويقية وكمصروفات مستحقة</w:t>
      </w:r>
      <w:r>
        <w:rPr>
          <w:rFonts w:cs="Sakkal Majalla" w:ascii="Sakkal Majalla" w:hAnsi="Sakkal Majalla"/>
          <w:b/>
          <w:bCs/>
          <w:sz w:val="30"/>
          <w:szCs w:val="30"/>
          <w:rtl w:val="true"/>
        </w:rPr>
        <w:t>.</w:t>
      </w:r>
    </w:p>
    <w:p>
      <w:pPr>
        <w:pStyle w:val="ListParagraph"/>
        <w:spacing w:lineRule="auto" w:line="240" w:before="0" w:after="0"/>
        <w:ind w:left="283" w:right="0" w:hanging="0"/>
        <w:contextualSpacing/>
        <w:jc w:val="left"/>
        <w:rPr/>
      </w:pPr>
      <w:r>
        <w:rPr>
          <w:rFonts w:cs="SKR HEAD1" w:ascii="Sakkal Majalla" w:hAnsi="Sakkal Majalla"/>
          <w:b/>
          <w:bCs/>
          <w:sz w:val="30"/>
          <w:szCs w:val="30"/>
        </w:rPr>
        <w:t>4</w:t>
      </w:r>
      <w:r>
        <w:rPr>
          <w:rFonts w:cs="SKR HEAD1" w:ascii="Sakkal Majalla" w:hAnsi="Sakkal Majalla"/>
          <w:b/>
          <w:bCs/>
          <w:sz w:val="30"/>
          <w:szCs w:val="30"/>
          <w:rtl w:val="true"/>
        </w:rPr>
        <w:t xml:space="preserve"> . </w:t>
      </w:r>
      <w:r>
        <w:rPr>
          <w:rFonts w:cs="SKR HEAD1"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إجراء مزيد من التحري حول أسباب ودواعي التأخير وإخطار الإدارة لإتخاذ اللازم حال إكتشاف مخالفات مالية</w:t>
      </w:r>
      <w:r>
        <w:rPr>
          <w:rFonts w:cs="Sakkal Majalla" w:ascii="Sakkal Majalla" w:hAnsi="Sakkal Majalla"/>
          <w:b/>
          <w:bCs/>
          <w:sz w:val="30"/>
          <w:szCs w:val="30"/>
          <w:rtl w:val="true"/>
        </w:rPr>
        <w:t>.</w:t>
      </w:r>
    </w:p>
    <w:p>
      <w:pPr>
        <w:pStyle w:val="Normal"/>
        <w:spacing w:lineRule="auto" w:line="240" w:before="0" w:after="0"/>
        <w:rPr>
          <w:rFonts w:cs="PT Simple Bold Ruled"/>
          <w:sz w:val="28"/>
          <w:szCs w:val="28"/>
          <w:u w:val="single"/>
          <w:lang w:bidi="ar-EG"/>
        </w:rPr>
      </w:pPr>
      <w:r>
        <w:rPr>
          <w:rFonts w:cs="PT Simple Bold Ruled"/>
          <w:sz w:val="28"/>
          <w:sz w:val="28"/>
          <w:szCs w:val="28"/>
          <w:u w:val="single"/>
          <w:rtl w:val="true"/>
          <w:lang w:bidi="ar-EG"/>
        </w:rPr>
        <w:t xml:space="preserve">السؤال الثاني </w:t>
      </w:r>
      <w:r>
        <w:rPr>
          <w:rFonts w:cs="PT Simple Bold Ruled"/>
          <w:sz w:val="28"/>
          <w:szCs w:val="28"/>
          <w:u w:val="single"/>
          <w:rtl w:val="true"/>
          <w:lang w:bidi="ar-EG"/>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Pr>
        <w:t>1</w:t>
      </w:r>
      <w:r>
        <w:rPr>
          <w:rFonts w:cs="SKR HEAD1" w:ascii="Sakkal Majalla" w:hAnsi="Sakkal Majalla"/>
          <w:sz w:val="30"/>
          <w:szCs w:val="30"/>
          <w:rtl w:val="true"/>
        </w:rPr>
        <w:t xml:space="preserve">. </w:t>
      </w:r>
      <w:r>
        <w:rPr>
          <w:rFonts w:ascii="Sakkal Majalla" w:hAnsi="Sakkal Majalla" w:cs="SKR HEAD1"/>
          <w:sz w:val="30"/>
          <w:sz w:val="30"/>
          <w:szCs w:val="30"/>
          <w:rtl w:val="true"/>
        </w:rPr>
        <w:t>الضبط الداخلي</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توجد العديد من العيوب في نظام الضبط الداخلي بالشركة حيث تم رصد المشاكل التالية</w:t>
      </w:r>
      <w:r>
        <w:rPr>
          <w:rFonts w:cs="Sakkal Majalla" w:ascii="Sakkal Majalla" w:hAnsi="Sakkal Majalla"/>
          <w:b/>
          <w:bCs/>
          <w:sz w:val="30"/>
          <w:szCs w:val="30"/>
          <w:rtl w:val="true"/>
        </w:rPr>
        <w:t>:</w:t>
      </w:r>
    </w:p>
    <w:p>
      <w:pPr>
        <w:pStyle w:val="ListParagraph"/>
        <w:numPr>
          <w:ilvl w:val="0"/>
          <w:numId w:val="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المعيار الوحيد لإختيار المورد السرعة في إيصال البضائع وتم تجاهل عامل السعر والجودة وهما عاملين هامين</w:t>
      </w:r>
      <w:r>
        <w:rPr>
          <w:rFonts w:cs="Sakkal Majalla" w:ascii="Sakkal Majalla" w:hAnsi="Sakkal Majalla"/>
          <w:b/>
          <w:bCs/>
          <w:sz w:val="30"/>
          <w:szCs w:val="30"/>
          <w:rtl w:val="true"/>
        </w:rPr>
        <w:t>.</w:t>
      </w:r>
    </w:p>
    <w:p>
      <w:pPr>
        <w:pStyle w:val="ListParagraph"/>
        <w:numPr>
          <w:ilvl w:val="0"/>
          <w:numId w:val="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أوامر الشراء لا ترتب بصورة متسلسلة وبالتالي لا يمكن ضبطها ومراقبتها</w:t>
      </w:r>
      <w:r>
        <w:rPr>
          <w:rFonts w:cs="Sakkal Majalla" w:ascii="Sakkal Majalla" w:hAnsi="Sakkal Majalla"/>
          <w:b/>
          <w:bCs/>
          <w:sz w:val="30"/>
          <w:szCs w:val="30"/>
          <w:rtl w:val="true"/>
        </w:rPr>
        <w:t>.</w:t>
      </w:r>
    </w:p>
    <w:p>
      <w:pPr>
        <w:pStyle w:val="ListParagraph"/>
        <w:numPr>
          <w:ilvl w:val="0"/>
          <w:numId w:val="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البضائع أقل من </w:t>
      </w:r>
      <w:r>
        <w:rPr>
          <w:rFonts w:cs="Sakkal Majalla" w:ascii="Sakkal Majalla" w:hAnsi="Sakkal Majalla"/>
          <w:b/>
          <w:bCs/>
          <w:sz w:val="30"/>
          <w:szCs w:val="30"/>
        </w:rPr>
        <w:t>5,000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جنيه لا يتم التصديق عليها مما يجعلها عرضة للأخطاء والتجاوزات</w:t>
      </w:r>
      <w:r>
        <w:rPr>
          <w:rFonts w:cs="Sakkal Majalla" w:ascii="Sakkal Majalla" w:hAnsi="Sakkal Majalla"/>
          <w:b/>
          <w:bCs/>
          <w:sz w:val="30"/>
          <w:szCs w:val="30"/>
          <w:rtl w:val="true"/>
        </w:rPr>
        <w:t>.</w:t>
      </w:r>
    </w:p>
    <w:p>
      <w:pPr>
        <w:pStyle w:val="ListParagraph"/>
        <w:numPr>
          <w:ilvl w:val="0"/>
          <w:numId w:val="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يتم إدخال فواتير الشراء يومياً بواسطة محاسب المشتريات ولا يتم الإدخال في شكل مجموعات تخضع للمراجعة بواسطة ضابط أعلى أو المدير المالي حتى يتم التأكد من صحة الإدخال وسلامة الأرقام قبل أن يتم إكمال الإجراءات في الدفاتر المحاسبية</w:t>
      </w:r>
      <w:r>
        <w:rPr>
          <w:rFonts w:cs="Sakkal Majalla" w:ascii="Sakkal Majalla" w:hAnsi="Sakkal Majalla"/>
          <w:b/>
          <w:bCs/>
          <w:sz w:val="30"/>
          <w:szCs w:val="30"/>
          <w:rtl w:val="true"/>
        </w:rPr>
        <w:t>.</w:t>
      </w:r>
    </w:p>
    <w:p>
      <w:pPr>
        <w:pStyle w:val="ListParagraph"/>
        <w:numPr>
          <w:ilvl w:val="0"/>
          <w:numId w:val="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عدم تسوية حسابات البنوك خلال فترات مناسبة يؤدي إلى حدوث مخاطر فقدان أو عدم إدخال قيود هامة ومتابعتها مع البنك</w:t>
      </w:r>
      <w:r>
        <w:rPr>
          <w:rFonts w:cs="Sakkal Majalla" w:ascii="Sakkal Majalla" w:hAnsi="Sakkal Majalla"/>
          <w:b/>
          <w:bCs/>
          <w:sz w:val="30"/>
          <w:szCs w:val="30"/>
          <w:rtl w:val="true"/>
        </w:rPr>
        <w:t>.</w:t>
      </w:r>
    </w:p>
    <w:p>
      <w:pPr>
        <w:pStyle w:val="ListParagraph"/>
        <w:numPr>
          <w:ilvl w:val="0"/>
          <w:numId w:val="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السياسة النقدية المتبعة في السداد يمكن أن تؤدي إلى الإساءة إلى سمعة الشركة وبالتالي لابد من إتباع سياسة منتظمة في السداد</w:t>
      </w:r>
      <w:r>
        <w:rPr>
          <w:rFonts w:cs="Sakkal Majalla" w:ascii="Sakkal Majalla" w:hAnsi="Sakkal Majalla"/>
          <w:b/>
          <w:bCs/>
          <w:sz w:val="30"/>
          <w:szCs w:val="30"/>
          <w:rtl w:val="true"/>
        </w:rPr>
        <w:t>.</w:t>
      </w:r>
    </w:p>
    <w:p>
      <w:pPr>
        <w:pStyle w:val="ListParagraph"/>
        <w:numPr>
          <w:ilvl w:val="0"/>
          <w:numId w:val="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يعتمد نظام الضبط الداخلي على دور المدير المالي وبالتالي لا بد أن يقوم بمراجعة كافة المستندات المؤيدة للدفع ووضع الأولويات التي تفي بإلتزامات الشركة وتحافظ على سمعتها</w:t>
      </w:r>
      <w:r>
        <w:rPr>
          <w:rFonts w:cs="Sakkal Majalla" w:ascii="Sakkal Majalla" w:hAnsi="Sakkal Majalla"/>
          <w:b/>
          <w:bCs/>
          <w:sz w:val="30"/>
          <w:szCs w:val="30"/>
          <w:rtl w:val="true"/>
        </w:rPr>
        <w:t>.</w:t>
      </w:r>
    </w:p>
    <w:p>
      <w:pPr>
        <w:pStyle w:val="ListParagraph"/>
        <w:spacing w:lineRule="auto" w:line="240" w:before="0" w:after="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ListParagraph"/>
        <w:spacing w:lineRule="auto" w:line="240" w:before="0" w:after="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Pr>
        <w:t>2</w:t>
      </w:r>
      <w:r>
        <w:rPr>
          <w:rFonts w:cs="SKR HEAD1" w:ascii="Sakkal Majalla" w:hAnsi="Sakkal Majalla"/>
          <w:sz w:val="30"/>
          <w:szCs w:val="30"/>
          <w:rtl w:val="true"/>
        </w:rPr>
        <w:t xml:space="preserve">. </w:t>
      </w:r>
      <w:r>
        <w:rPr>
          <w:rFonts w:ascii="Sakkal Majalla" w:hAnsi="Sakkal Majalla" w:cs="SKR HEAD1"/>
          <w:sz w:val="30"/>
          <w:sz w:val="30"/>
          <w:szCs w:val="30"/>
          <w:rtl w:val="true"/>
        </w:rPr>
        <w:t xml:space="preserve">الضوابط المتوقعة </w:t>
      </w:r>
      <w:r>
        <w:rPr>
          <w:rFonts w:cs="SKR HEAD1" w:ascii="Sakkal Majalla" w:hAnsi="Sakkal Majalla"/>
          <w:sz w:val="30"/>
          <w:szCs w:val="30"/>
          <w:rtl w:val="true"/>
        </w:rPr>
        <w:t>:</w:t>
      </w:r>
    </w:p>
    <w:p>
      <w:pPr>
        <w:pStyle w:val="ListParagraph"/>
        <w:spacing w:lineRule="auto" w:line="240" w:before="0" w:after="0"/>
        <w:ind w:left="283" w:right="0" w:hanging="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تشمل الضوابط المتوقعة في النظام المحوسب الآتي</w:t>
      </w:r>
      <w:r>
        <w:rPr>
          <w:rFonts w:cs="Sakkal Majalla" w:ascii="Sakkal Majalla" w:hAnsi="Sakkal Majalla"/>
          <w:b/>
          <w:bCs/>
          <w:sz w:val="30"/>
          <w:szCs w:val="30"/>
          <w:rtl w:val="true"/>
        </w:rPr>
        <w:t>:</w:t>
      </w:r>
    </w:p>
    <w:p>
      <w:pPr>
        <w:pStyle w:val="ListParagraph"/>
        <w:numPr>
          <w:ilvl w:val="0"/>
          <w:numId w:val="3"/>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عدد المستندات مثل عدد الفواتير في المجموعة</w:t>
      </w:r>
      <w:r>
        <w:rPr>
          <w:rFonts w:cs="Sakkal Majalla" w:ascii="Sakkal Majalla" w:hAnsi="Sakkal Majalla"/>
          <w:b/>
          <w:bCs/>
          <w:sz w:val="30"/>
          <w:szCs w:val="30"/>
          <w:rtl w:val="true"/>
        </w:rPr>
        <w:t>.</w:t>
      </w:r>
    </w:p>
    <w:p>
      <w:pPr>
        <w:pStyle w:val="ListParagraph"/>
        <w:numPr>
          <w:ilvl w:val="0"/>
          <w:numId w:val="3"/>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إجمالي قيمة الدائن والمدين في المجموعة حتى يمكن التأكد من إدخال كل المستندات دون تكرار</w:t>
      </w:r>
      <w:r>
        <w:rPr>
          <w:rFonts w:cs="Sakkal Majalla" w:ascii="Sakkal Majalla" w:hAnsi="Sakkal Majalla"/>
          <w:b/>
          <w:bCs/>
          <w:sz w:val="30"/>
          <w:szCs w:val="30"/>
          <w:rtl w:val="true"/>
        </w:rPr>
        <w:t>.</w:t>
      </w:r>
    </w:p>
    <w:p>
      <w:pPr>
        <w:pStyle w:val="ListParagraph"/>
        <w:numPr>
          <w:ilvl w:val="0"/>
          <w:numId w:val="3"/>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مطابقة القيود مع المستندات الأصلية</w:t>
      </w:r>
      <w:r>
        <w:rPr>
          <w:rFonts w:cs="Sakkal Majalla" w:ascii="Sakkal Majalla" w:hAnsi="Sakkal Majalla"/>
          <w:b/>
          <w:bCs/>
          <w:sz w:val="30"/>
          <w:szCs w:val="30"/>
          <w:rtl w:val="true"/>
        </w:rPr>
        <w:t>.</w:t>
      </w:r>
    </w:p>
    <w:p>
      <w:pPr>
        <w:pStyle w:val="ListParagraph"/>
        <w:numPr>
          <w:ilvl w:val="0"/>
          <w:numId w:val="3"/>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التضريب بواسطة النظام للتأكد من دقة إدخال الكميات والأسعار</w:t>
      </w:r>
      <w:r>
        <w:rPr>
          <w:rFonts w:cs="Sakkal Majalla" w:ascii="Sakkal Majalla" w:hAnsi="Sakkal Majalla"/>
          <w:b/>
          <w:bCs/>
          <w:sz w:val="30"/>
          <w:szCs w:val="30"/>
          <w:rtl w:val="true"/>
        </w:rPr>
        <w:t>.</w:t>
      </w:r>
    </w:p>
    <w:p>
      <w:pPr>
        <w:pStyle w:val="ListParagraph"/>
        <w:numPr>
          <w:ilvl w:val="0"/>
          <w:numId w:val="3"/>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الحد الأعلى والأدنى للقيم لتجنب الأخطاء غير العادية</w:t>
      </w:r>
      <w:r>
        <w:rPr>
          <w:rFonts w:cs="Sakkal Majalla" w:ascii="Sakkal Majalla" w:hAnsi="Sakkal Majalla"/>
          <w:b/>
          <w:bCs/>
          <w:sz w:val="30"/>
          <w:szCs w:val="30"/>
          <w:rtl w:val="true"/>
        </w:rPr>
        <w:t>.</w:t>
      </w:r>
    </w:p>
    <w:p>
      <w:pPr>
        <w:pStyle w:val="ListParagraph"/>
        <w:numPr>
          <w:ilvl w:val="0"/>
          <w:numId w:val="3"/>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أهمية إكمال الحقول الأساسية في كل قيد قبل أن يتم قبوله</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Pr>
        <w:t>3</w:t>
      </w:r>
      <w:r>
        <w:rPr>
          <w:rFonts w:cs="SKR HEAD1" w:ascii="Sakkal Majalla" w:hAnsi="Sakkal Majalla"/>
          <w:sz w:val="30"/>
          <w:szCs w:val="30"/>
          <w:rtl w:val="true"/>
        </w:rPr>
        <w:t xml:space="preserve">. </w:t>
      </w:r>
      <w:r>
        <w:rPr>
          <w:rFonts w:ascii="Sakkal Majalla" w:hAnsi="Sakkal Majalla" w:cs="SKR HEAD1"/>
          <w:sz w:val="30"/>
          <w:sz w:val="30"/>
          <w:szCs w:val="30"/>
          <w:rtl w:val="true"/>
        </w:rPr>
        <w:t>الإختبارات المكثفة للراصدة النقدية والبنكية</w:t>
      </w:r>
      <w:r>
        <w:rPr>
          <w:rFonts w:cs="SKR HEAD1" w:ascii="Sakkal Majalla" w:hAnsi="Sakkal Majalla"/>
          <w:sz w:val="30"/>
          <w:szCs w:val="30"/>
          <w:rtl w:val="true"/>
        </w:rPr>
        <w:t>:</w:t>
      </w:r>
    </w:p>
    <w:p>
      <w:pPr>
        <w:pStyle w:val="ListParagraph"/>
        <w:numPr>
          <w:ilvl w:val="0"/>
          <w:numId w:val="4"/>
        </w:numPr>
        <w:spacing w:lineRule="auto" w:line="240" w:before="0" w:after="0"/>
        <w:ind w:left="992" w:right="0" w:hanging="284"/>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مراجعة حسابات تسوية البنوك والتأكد من صحة الأرصدة والقيود ومتابعة البنود المعلقة</w:t>
      </w:r>
      <w:r>
        <w:rPr>
          <w:rFonts w:cs="Sakkal Majalla" w:ascii="Sakkal Majalla" w:hAnsi="Sakkal Majalla"/>
          <w:b/>
          <w:bCs/>
          <w:sz w:val="30"/>
          <w:szCs w:val="30"/>
          <w:rtl w:val="true"/>
        </w:rPr>
        <w:t>.</w:t>
      </w:r>
    </w:p>
    <w:p>
      <w:pPr>
        <w:pStyle w:val="ListParagraph"/>
        <w:numPr>
          <w:ilvl w:val="0"/>
          <w:numId w:val="4"/>
        </w:numPr>
        <w:spacing w:lineRule="auto" w:line="240" w:before="0" w:after="0"/>
        <w:ind w:left="992" w:right="0" w:hanging="284"/>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الحصول على خطاب مصادقة رصيد مباشرة من البنك</w:t>
      </w:r>
      <w:r>
        <w:rPr>
          <w:rFonts w:cs="Sakkal Majalla" w:ascii="Sakkal Majalla" w:hAnsi="Sakkal Majalla"/>
          <w:b/>
          <w:bCs/>
          <w:sz w:val="30"/>
          <w:szCs w:val="30"/>
          <w:rtl w:val="true"/>
        </w:rPr>
        <w:t>.</w:t>
      </w:r>
    </w:p>
    <w:p>
      <w:pPr>
        <w:pStyle w:val="ListParagraph"/>
        <w:numPr>
          <w:ilvl w:val="0"/>
          <w:numId w:val="4"/>
        </w:numPr>
        <w:spacing w:lineRule="auto" w:line="240" w:before="0" w:after="0"/>
        <w:ind w:left="992" w:right="0" w:hanging="284"/>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متابعة الشيكات غير المقدمة والشيكات المرتدة والقيود المختلف عليها والتحويلات من وإلى الشركة</w:t>
      </w:r>
      <w:r>
        <w:rPr>
          <w:rFonts w:cs="Sakkal Majalla" w:ascii="Sakkal Majalla" w:hAnsi="Sakkal Majalla"/>
          <w:b/>
          <w:bCs/>
          <w:sz w:val="30"/>
          <w:szCs w:val="30"/>
          <w:rtl w:val="true"/>
        </w:rPr>
        <w:t>.</w:t>
      </w:r>
    </w:p>
    <w:p>
      <w:pPr>
        <w:pStyle w:val="ListParagraph"/>
        <w:numPr>
          <w:ilvl w:val="0"/>
          <w:numId w:val="4"/>
        </w:numPr>
        <w:spacing w:lineRule="auto" w:line="240" w:before="0" w:after="0"/>
        <w:ind w:left="992" w:right="0" w:hanging="284"/>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القيام بإجراء جرد مفاجئ للخزينة ومطابقة الرصيد مع الدفاتر وتحديد أسباب الإختلاف</w:t>
      </w:r>
      <w:r>
        <w:rPr>
          <w:rFonts w:cs="Sakkal Majalla" w:ascii="Sakkal Majalla" w:hAnsi="Sakkal Majalla"/>
          <w:b/>
          <w:bCs/>
          <w:sz w:val="30"/>
          <w:szCs w:val="30"/>
          <w:rtl w:val="true"/>
        </w:rPr>
        <w:t>.</w:t>
      </w:r>
    </w:p>
    <w:p>
      <w:pPr>
        <w:pStyle w:val="ListParagraph"/>
        <w:numPr>
          <w:ilvl w:val="0"/>
          <w:numId w:val="4"/>
        </w:numPr>
        <w:spacing w:lineRule="auto" w:line="240" w:before="0" w:after="0"/>
        <w:ind w:left="992" w:right="0" w:hanging="284"/>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مراجعة الأرصدة الإبتدائية والنهائية للسنة في القوائم المالية والتفاصيل المتعلقة بهما</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Pr>
        <w:t>4</w:t>
      </w:r>
      <w:r>
        <w:rPr>
          <w:rFonts w:cs="SKR HEAD1" w:ascii="Sakkal Majalla" w:hAnsi="Sakkal Majalla"/>
          <w:sz w:val="30"/>
          <w:szCs w:val="30"/>
          <w:rtl w:val="true"/>
        </w:rPr>
        <w:t xml:space="preserve">. </w:t>
      </w:r>
      <w:r>
        <w:rPr>
          <w:rFonts w:ascii="Sakkal Majalla" w:hAnsi="Sakkal Majalla" w:cs="SKR HEAD1"/>
          <w:sz w:val="30"/>
          <w:sz w:val="30"/>
          <w:szCs w:val="30"/>
          <w:rtl w:val="true"/>
        </w:rPr>
        <w:t>مقارنة بين منهجية التخطيط لمراجعة الشركات الكبيرة والصغيرة</w:t>
      </w:r>
      <w:r>
        <w:rPr>
          <w:rFonts w:cs="SKR HEAD1" w:ascii="Sakkal Majalla" w:hAnsi="Sakkal Majalla"/>
          <w:sz w:val="30"/>
          <w:szCs w:val="30"/>
          <w:rtl w:val="true"/>
        </w:rPr>
        <w:t>:</w:t>
      </w:r>
    </w:p>
    <w:p>
      <w:pPr>
        <w:pStyle w:val="ListParagraph"/>
        <w:numPr>
          <w:ilvl w:val="0"/>
          <w:numId w:val="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يتمثل الإختلاف الرئيس في أن نظام الرقابة الداخلية في الشركات الصغيرة ضعيف نسبياً</w:t>
      </w:r>
      <w:r>
        <w:rPr>
          <w:rFonts w:cs="Sakkal Majalla" w:ascii="Sakkal Majalla" w:hAnsi="Sakkal Majalla"/>
          <w:b/>
          <w:bCs/>
          <w:sz w:val="30"/>
          <w:szCs w:val="30"/>
          <w:rtl w:val="true"/>
        </w:rPr>
        <w:t>.</w:t>
      </w:r>
    </w:p>
    <w:p>
      <w:pPr>
        <w:pStyle w:val="ListParagraph"/>
        <w:numPr>
          <w:ilvl w:val="0"/>
          <w:numId w:val="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تتركز معظم السلطات في يد قلة من أصحاب القرار وبالتالي لا يتم تقسيم متوازن للمهام بحيث لا ينفرد شخص بإجراء عملية كاملة أو شبه كاملة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لذلك فإن المنهجية المراجعية للشركات الصغيرة لا تعتمد على نظام الضبط الداخلي كثيراً بقدر ما تعتمد على تصحيح سلامة العمليات من خلال الإختبارات المكثفة والحصول على شهادات وتأكيدات من الإدارة في كثير من الأمور الهامة كإكتمال تسجيل العمليات المختلفة خلال العام بالدفاتر المحاسبية</w:t>
      </w:r>
      <w:r>
        <w:rPr>
          <w:rFonts w:cs="Sakkal Majalla" w:ascii="Sakkal Majalla" w:hAnsi="Sakkal Majalla"/>
          <w:b/>
          <w:bCs/>
          <w:sz w:val="30"/>
          <w:szCs w:val="30"/>
          <w:rtl w:val="true"/>
        </w:rPr>
        <w:t>.</w:t>
      </w:r>
    </w:p>
    <w:p>
      <w:pPr>
        <w:pStyle w:val="Normal"/>
        <w:spacing w:lineRule="auto" w:line="240" w:before="0" w:after="0"/>
        <w:rPr>
          <w:rFonts w:cs="PT Simple Bold Ruled"/>
          <w:sz w:val="28"/>
          <w:szCs w:val="28"/>
          <w:u w:val="single"/>
          <w:lang w:bidi="ar-EG"/>
        </w:rPr>
      </w:pPr>
      <w:r>
        <w:rPr>
          <w:rFonts w:cs="PT Simple Bold Ruled"/>
          <w:sz w:val="28"/>
          <w:sz w:val="28"/>
          <w:szCs w:val="28"/>
          <w:u w:val="single"/>
          <w:rtl w:val="true"/>
          <w:lang w:bidi="ar-EG"/>
        </w:rPr>
        <w:t xml:space="preserve">السؤال الثالث </w:t>
      </w:r>
      <w:r>
        <w:rPr>
          <w:rFonts w:cs="PT Simple Bold Ruled"/>
          <w:sz w:val="28"/>
          <w:szCs w:val="28"/>
          <w:u w:val="single"/>
          <w:rtl w:val="true"/>
          <w:lang w:bidi="ar-EG"/>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Pr>
        <w:t>1</w:t>
      </w:r>
      <w:r>
        <w:rPr>
          <w:rFonts w:cs="SKR HEAD1" w:ascii="Sakkal Majalla" w:hAnsi="Sakkal Majalla"/>
          <w:sz w:val="30"/>
          <w:szCs w:val="30"/>
          <w:rtl w:val="true"/>
        </w:rPr>
        <w:t xml:space="preserve">. </w:t>
      </w:r>
      <w:r>
        <w:rPr>
          <w:rFonts w:ascii="Sakkal Majalla" w:hAnsi="Sakkal Majalla" w:cs="SKR HEAD1"/>
          <w:sz w:val="30"/>
          <w:sz w:val="30"/>
          <w:szCs w:val="30"/>
          <w:rtl w:val="true"/>
        </w:rPr>
        <w:t>مفهوم الأهمية النسبية</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يكون الأمر ذا أهمية نسبية إذا كان حذفه أو تحويره أو عدم إيضاحه يؤدي إلى عدم الفهم الصحيح لنتائج أعمال الشركة أو موقفها المالي</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يتوجب على المدقق الخارجي تقييم حدود الأهمية النسبية عند تصميم برنامج المراجعة ويجب أن تشمل إختباراتها كل الأمور التي لها أهمية نسبية ولا يعني ذلك مراجعتها بنسبة </w:t>
      </w:r>
      <w:r>
        <w:rPr>
          <w:rFonts w:cs="Sakkal Majalla" w:ascii="Sakkal Majalla" w:hAnsi="Sakkal Majalla"/>
          <w:b/>
          <w:bCs/>
          <w:sz w:val="30"/>
          <w:szCs w:val="30"/>
        </w:rPr>
        <w:t>100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بل يكفي مراجعة عينة معينة ممثل منها وإذا إتضح بعد ذلك أن هنالك ما يستدعي المزيد من الإختبارات فلا يتردد في القيام بذلك إلى أن تزول التحفظات التي برزت له من خلال إختباراته الأولية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left"/>
        <w:rPr/>
      </w:pPr>
      <w:r>
        <w:rPr>
          <w:rFonts w:cs="Sakkal Majalla" w:ascii="Sakkal Majalla" w:hAnsi="Sakkal Majalla"/>
          <w:b/>
          <w:bCs/>
          <w:sz w:val="30"/>
          <w:szCs w:val="30"/>
        </w:rPr>
        <w:t>2</w:t>
      </w:r>
      <w:r>
        <w:rPr>
          <w:rFonts w:cs="SKR HEAD1" w:ascii="Sakkal Majalla" w:hAnsi="Sakkal Majalla"/>
          <w:sz w:val="30"/>
          <w:szCs w:val="30"/>
          <w:rtl w:val="true"/>
        </w:rPr>
        <w:t xml:space="preserve">. </w:t>
      </w:r>
      <w:r>
        <w:rPr>
          <w:rFonts w:ascii="Sakkal Majalla" w:hAnsi="Sakkal Majalla" w:cs="SKR HEAD1"/>
          <w:sz w:val="30"/>
          <w:sz w:val="30"/>
          <w:szCs w:val="30"/>
          <w:rtl w:val="true"/>
        </w:rPr>
        <w:t>النسب التي تساعد المدقق الخارجي في تخطيط المراجعة تتمثل في الآتي</w:t>
      </w:r>
      <w:r>
        <w:rPr>
          <w:rFonts w:cs="SKR HEAD1" w:ascii="Sakkal Majalla" w:hAnsi="Sakkal Majalla"/>
          <w:sz w:val="30"/>
          <w:szCs w:val="30"/>
          <w:rtl w:val="true"/>
        </w:rPr>
        <w:t>:</w:t>
      </w:r>
    </w:p>
    <w:tbl>
      <w:tblPr>
        <w:bidiVisual w:val="true"/>
        <w:tblW w:w="8307"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4294"/>
        <w:gridCol w:w="1844"/>
        <w:gridCol w:w="2169"/>
      </w:tblGrid>
      <w:tr>
        <w:trPr>
          <w:trHeight w:val="427"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108" w:type="dxa"/>
            </w:tcMar>
          </w:tcPr>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النسبة</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108" w:type="dxa"/>
            </w:tcMar>
          </w:tcPr>
          <w:p>
            <w:pPr>
              <w:pStyle w:val="Normal"/>
              <w:spacing w:lineRule="auto" w:line="240" w:before="0" w:after="0"/>
              <w:jc w:val="center"/>
              <w:rPr>
                <w:rFonts w:ascii="Sakkal Majalla" w:hAnsi="Sakkal Majalla" w:cs="SKR HEAD1"/>
                <w:sz w:val="30"/>
                <w:szCs w:val="30"/>
              </w:rPr>
            </w:pPr>
            <w:r>
              <w:rPr>
                <w:rFonts w:cs="SKR HEAD1" w:ascii="Sakkal Majalla" w:hAnsi="Sakkal Majalla"/>
                <w:sz w:val="30"/>
                <w:szCs w:val="30"/>
              </w:rPr>
              <w:t>2015</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108" w:type="dxa"/>
            </w:tcMar>
          </w:tcPr>
          <w:p>
            <w:pPr>
              <w:pStyle w:val="Normal"/>
              <w:spacing w:lineRule="auto" w:line="240" w:before="0" w:after="0"/>
              <w:jc w:val="center"/>
              <w:rPr>
                <w:rFonts w:ascii="Sakkal Majalla" w:hAnsi="Sakkal Majalla" w:cs="SKR HEAD1"/>
                <w:sz w:val="30"/>
                <w:szCs w:val="30"/>
              </w:rPr>
            </w:pPr>
            <w:r>
              <w:rPr>
                <w:rFonts w:cs="SKR HEAD1" w:ascii="Sakkal Majalla" w:hAnsi="Sakkal Majalla"/>
                <w:sz w:val="30"/>
                <w:szCs w:val="30"/>
              </w:rPr>
              <w:t>2014</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الهامش الإجمالي</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44%</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46.7%</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الهامش التشغيلي</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12.7%</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أيام المخزون</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99</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64</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معدل دوران المخزون</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3.7</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5.7</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أيام المدينين</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91</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49</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أيام الدائنين</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83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55</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النسبة الجارية</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2.2</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4.4</w:t>
            </w:r>
          </w:p>
        </w:tc>
      </w:tr>
      <w:tr>
        <w:trPr>
          <w:trHeight w:val="443" w:hRule="atLeast"/>
        </w:trPr>
        <w:tc>
          <w:tcPr>
            <w:tcW w:w="42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النسبة السريعة</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1.5</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3.3</w:t>
            </w:r>
          </w:p>
        </w:tc>
      </w:tr>
    </w:tbl>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left"/>
        <w:rPr/>
      </w:pPr>
      <w:r>
        <w:rPr>
          <w:rFonts w:cs="Sakkal Majalla" w:ascii="Sakkal Majalla" w:hAnsi="Sakkal Majalla"/>
          <w:b/>
          <w:bCs/>
          <w:sz w:val="30"/>
          <w:szCs w:val="30"/>
          <w:rtl w:val="true"/>
        </w:rPr>
        <w:t xml:space="preserve"> </w:t>
      </w:r>
      <w:r>
        <w:rPr>
          <w:rFonts w:cs="SKR HEAD1" w:ascii="Sakkal Majalla" w:hAnsi="Sakkal Majalla"/>
          <w:sz w:val="30"/>
          <w:szCs w:val="30"/>
        </w:rPr>
        <w:t>3</w:t>
      </w:r>
      <w:r>
        <w:rPr>
          <w:rFonts w:cs="SKR HEAD1" w:ascii="Sakkal Majalla" w:hAnsi="Sakkal Majalla"/>
          <w:sz w:val="30"/>
          <w:szCs w:val="30"/>
          <w:rtl w:val="true"/>
        </w:rPr>
        <w:t xml:space="preserve">. </w:t>
      </w:r>
      <w:r>
        <w:rPr>
          <w:rFonts w:ascii="Sakkal Majalla" w:hAnsi="Sakkal Majalla" w:cs="SKR HEAD1"/>
          <w:sz w:val="30"/>
          <w:sz w:val="30"/>
          <w:szCs w:val="30"/>
          <w:rtl w:val="true"/>
        </w:rPr>
        <w:t>وصف خمس مخاطر بإستخدام البيانات الواردة في أعلاه</w:t>
      </w:r>
      <w:r>
        <w:rPr>
          <w:rFonts w:cs="SKR HEAD1" w:ascii="Sakkal Majalla" w:hAnsi="Sakkal Majalla"/>
          <w:sz w:val="30"/>
          <w:szCs w:val="30"/>
          <w:rtl w:val="true"/>
        </w:rPr>
        <w:t>:</w:t>
      </w:r>
    </w:p>
    <w:p>
      <w:pPr>
        <w:pStyle w:val="ListParagraph"/>
        <w:numPr>
          <w:ilvl w:val="0"/>
          <w:numId w:val="5"/>
        </w:numPr>
        <w:spacing w:lineRule="auto" w:line="240" w:before="0" w:after="0"/>
        <w:ind w:left="992" w:right="0" w:hanging="284"/>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مخاطر تدهور القيمة المضافة بواسطة الشركة جراء إنخفاض هامش إجمالي الربح وهامش الربح التشغيلي</w:t>
      </w:r>
      <w:r>
        <w:rPr>
          <w:rFonts w:cs="Sakkal Majalla" w:ascii="Sakkal Majalla" w:hAnsi="Sakkal Majalla"/>
          <w:b/>
          <w:bCs/>
          <w:sz w:val="30"/>
          <w:szCs w:val="30"/>
          <w:rtl w:val="true"/>
        </w:rPr>
        <w:t>.</w:t>
      </w:r>
    </w:p>
    <w:p>
      <w:pPr>
        <w:pStyle w:val="ListParagraph"/>
        <w:numPr>
          <w:ilvl w:val="0"/>
          <w:numId w:val="5"/>
        </w:numPr>
        <w:spacing w:lineRule="auto" w:line="240" w:before="0" w:after="0"/>
        <w:ind w:left="992" w:right="0" w:hanging="284"/>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مخاطر زيادة الديون عبر المستردة نتيجة لزيادة عدد ايام المدينين</w:t>
      </w:r>
      <w:r>
        <w:rPr>
          <w:rFonts w:cs="Sakkal Majalla" w:ascii="Sakkal Majalla" w:hAnsi="Sakkal Majalla"/>
          <w:b/>
          <w:bCs/>
          <w:sz w:val="30"/>
          <w:szCs w:val="30"/>
          <w:rtl w:val="true"/>
        </w:rPr>
        <w:t>.</w:t>
      </w:r>
    </w:p>
    <w:p>
      <w:pPr>
        <w:pStyle w:val="ListParagraph"/>
        <w:numPr>
          <w:ilvl w:val="0"/>
          <w:numId w:val="5"/>
        </w:numPr>
        <w:spacing w:lineRule="auto" w:line="240" w:before="0" w:after="0"/>
        <w:ind w:left="992" w:right="0" w:hanging="284"/>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مخاطر زيادة حجم المخزون وبالتالي تضاؤل المبيعات وحدوث الكساد</w:t>
      </w:r>
      <w:r>
        <w:rPr>
          <w:rFonts w:cs="Sakkal Majalla" w:ascii="Sakkal Majalla" w:hAnsi="Sakkal Majalla"/>
          <w:b/>
          <w:bCs/>
          <w:sz w:val="30"/>
          <w:szCs w:val="30"/>
          <w:rtl w:val="true"/>
        </w:rPr>
        <w:t>.</w:t>
      </w:r>
    </w:p>
    <w:p>
      <w:pPr>
        <w:pStyle w:val="ListParagraph"/>
        <w:numPr>
          <w:ilvl w:val="0"/>
          <w:numId w:val="5"/>
        </w:numPr>
        <w:spacing w:lineRule="auto" w:line="240" w:before="0" w:after="0"/>
        <w:ind w:left="992" w:right="0" w:hanging="284"/>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مخاطر عدم السداد للموردين وبالتالي إمكانية عدم الإحتفاظ بهم وتحجيم النشاط</w:t>
      </w:r>
      <w:r>
        <w:rPr>
          <w:rFonts w:cs="Sakkal Majalla" w:ascii="Sakkal Majalla" w:hAnsi="Sakkal Majalla"/>
          <w:b/>
          <w:bCs/>
          <w:sz w:val="30"/>
          <w:szCs w:val="30"/>
          <w:rtl w:val="true"/>
        </w:rPr>
        <w:t>.</w:t>
      </w:r>
    </w:p>
    <w:p>
      <w:pPr>
        <w:pStyle w:val="ListParagraph"/>
        <w:numPr>
          <w:ilvl w:val="0"/>
          <w:numId w:val="5"/>
        </w:numPr>
        <w:spacing w:lineRule="auto" w:line="240" w:before="0" w:after="0"/>
        <w:ind w:left="992" w:right="0" w:hanging="284"/>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مخاطر ضعف السيولة والتي يستدل عليها بإنخفاض النسبة الجارية والسريعة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Pr>
        <w:t>4</w:t>
      </w:r>
      <w:r>
        <w:rPr>
          <w:rFonts w:cs="SKR HEAD1" w:ascii="Sakkal Majalla" w:hAnsi="Sakkal Majalla"/>
          <w:sz w:val="30"/>
          <w:szCs w:val="30"/>
          <w:rtl w:val="true"/>
        </w:rPr>
        <w:t xml:space="preserve">. </w:t>
      </w:r>
      <w:r>
        <w:rPr>
          <w:rFonts w:ascii="Sakkal Majalla" w:hAnsi="Sakkal Majalla" w:cs="SKR HEAD1"/>
          <w:sz w:val="30"/>
          <w:sz w:val="30"/>
          <w:szCs w:val="30"/>
          <w:rtl w:val="true"/>
        </w:rPr>
        <w:t>خطة من خمس نقاط لمراجعة الشركة</w:t>
      </w:r>
      <w:r>
        <w:rPr>
          <w:rFonts w:cs="SKR HEAD1" w:ascii="Sakkal Majalla" w:hAnsi="Sakkal Majalla"/>
          <w:sz w:val="30"/>
          <w:szCs w:val="30"/>
          <w:rtl w:val="true"/>
        </w:rPr>
        <w:t>:</w:t>
      </w:r>
    </w:p>
    <w:p>
      <w:pPr>
        <w:pStyle w:val="ListParagraph"/>
        <w:numPr>
          <w:ilvl w:val="0"/>
          <w:numId w:val="6"/>
        </w:numPr>
        <w:spacing w:lineRule="auto" w:line="240" w:before="0" w:after="0"/>
        <w:ind w:left="992" w:right="0" w:hanging="284"/>
        <w:contextualSpacing/>
        <w:jc w:val="left"/>
        <w:rPr/>
      </w:pPr>
      <w:r>
        <w:rPr>
          <w:rFonts w:ascii="Sakkal Majalla" w:hAnsi="Sakkal Majalla" w:cs="SKR HEAD1"/>
          <w:sz w:val="30"/>
          <w:sz w:val="30"/>
          <w:szCs w:val="30"/>
          <w:u w:val="single"/>
          <w:rtl w:val="true"/>
        </w:rPr>
        <w:t>الفحص المستندي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إجراءات فحص المستندات بكافة أنواعها المتعلقة بعناصر القوائم المالية ومقارنتها بالسجلات لفترة لا تقل عن ثلاث أشهر يتم إختيارها لتواكب أهم الأحداث المحاسبية</w:t>
      </w:r>
      <w:r>
        <w:rPr>
          <w:rFonts w:cs="Sakkal Majalla" w:ascii="Sakkal Majalla" w:hAnsi="Sakkal Majalla"/>
          <w:b/>
          <w:bCs/>
          <w:sz w:val="30"/>
          <w:szCs w:val="30"/>
          <w:rtl w:val="true"/>
        </w:rPr>
        <w:t>.</w:t>
      </w:r>
    </w:p>
    <w:p>
      <w:pPr>
        <w:pStyle w:val="ListParagraph"/>
        <w:numPr>
          <w:ilvl w:val="0"/>
          <w:numId w:val="6"/>
        </w:numPr>
        <w:spacing w:lineRule="auto" w:line="240" w:before="0" w:after="0"/>
        <w:ind w:left="992" w:right="0" w:hanging="284"/>
        <w:contextualSpacing/>
        <w:jc w:val="left"/>
        <w:rPr/>
      </w:pPr>
      <w:r>
        <w:rPr>
          <w:rFonts w:ascii="Sakkal Majalla" w:hAnsi="Sakkal Majalla" w:cs="SKR HEAD1"/>
          <w:sz w:val="30"/>
          <w:sz w:val="30"/>
          <w:szCs w:val="30"/>
          <w:u w:val="single"/>
          <w:rtl w:val="true"/>
        </w:rPr>
        <w:t xml:space="preserve">الملاحظات عن إجراءات العميل </w:t>
      </w:r>
      <w:r>
        <w:rPr>
          <w:rFonts w:cs="SKR HEAD1" w:ascii="Sakkal Majalla" w:hAnsi="Sakkal Majalla"/>
          <w:sz w:val="30"/>
          <w:szCs w:val="30"/>
          <w:u w:val="single"/>
          <w:rtl w:val="true"/>
        </w:rPr>
        <w:t>:</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القيام بملاحظة إجراءات العميل الرئيسية وإستنتاج ما يتصل بأعمال المراجعة من أدلة يمكن أن تدعم الراي المهني</w:t>
      </w:r>
      <w:r>
        <w:rPr>
          <w:rFonts w:cs="Sakkal Majalla" w:ascii="Sakkal Majalla" w:hAnsi="Sakkal Majalla"/>
          <w:b/>
          <w:bCs/>
          <w:sz w:val="30"/>
          <w:szCs w:val="30"/>
          <w:rtl w:val="true"/>
        </w:rPr>
        <w:t>.</w:t>
      </w:r>
    </w:p>
    <w:p>
      <w:pPr>
        <w:pStyle w:val="ListParagraph"/>
        <w:numPr>
          <w:ilvl w:val="0"/>
          <w:numId w:val="6"/>
        </w:numPr>
        <w:spacing w:lineRule="auto" w:line="240" w:before="0" w:after="0"/>
        <w:ind w:left="992" w:right="0" w:hanging="284"/>
        <w:contextualSpacing/>
        <w:jc w:val="left"/>
        <w:rPr/>
      </w:pPr>
      <w:r>
        <w:rPr>
          <w:rFonts w:ascii="Sakkal Majalla" w:hAnsi="Sakkal Majalla" w:cs="SKR HEAD1"/>
          <w:sz w:val="30"/>
          <w:sz w:val="30"/>
          <w:szCs w:val="30"/>
          <w:u w:val="single"/>
          <w:rtl w:val="true"/>
        </w:rPr>
        <w:t>التحليل المالي</w:t>
      </w:r>
      <w:r>
        <w:rPr>
          <w:rFonts w:ascii="Sakkal Majalla" w:hAnsi="Sakkal Majalla" w:cs="Sakkal Majalla"/>
          <w:b/>
          <w:b/>
          <w:bCs/>
          <w:sz w:val="30"/>
          <w:sz w:val="30"/>
          <w:szCs w:val="30"/>
          <w:rtl w:val="true"/>
        </w:rPr>
        <w:t xml:space="preserve"> للوصول إلى المشكلات العميقة التي يعاني منها العميل ومدى تأثيرها على أعمال المراجعة</w:t>
      </w:r>
      <w:r>
        <w:rPr>
          <w:rFonts w:cs="Sakkal Majalla" w:ascii="Sakkal Majalla" w:hAnsi="Sakkal Majalla"/>
          <w:b/>
          <w:bCs/>
          <w:sz w:val="30"/>
          <w:szCs w:val="30"/>
          <w:rtl w:val="true"/>
        </w:rPr>
        <w:t>.</w:t>
      </w:r>
    </w:p>
    <w:p>
      <w:pPr>
        <w:pStyle w:val="ListParagraph"/>
        <w:numPr>
          <w:ilvl w:val="0"/>
          <w:numId w:val="6"/>
        </w:numPr>
        <w:spacing w:lineRule="auto" w:line="240" w:before="0" w:after="0"/>
        <w:ind w:left="992" w:right="0" w:hanging="284"/>
        <w:contextualSpacing/>
        <w:jc w:val="left"/>
        <w:rPr/>
      </w:pPr>
      <w:r>
        <w:rPr>
          <w:rFonts w:ascii="Sakkal Majalla" w:hAnsi="Sakkal Majalla" w:cs="SKR HEAD1"/>
          <w:sz w:val="30"/>
          <w:sz w:val="30"/>
          <w:szCs w:val="30"/>
          <w:u w:val="single"/>
          <w:rtl w:val="true"/>
        </w:rPr>
        <w:t>إجراءات التحريات</w:t>
      </w:r>
      <w:r>
        <w:rPr>
          <w:rFonts w:ascii="Sakkal Majalla" w:hAnsi="Sakkal Majalla" w:cs="Sakkal Majalla"/>
          <w:b/>
          <w:b/>
          <w:bCs/>
          <w:sz w:val="30"/>
          <w:sz w:val="30"/>
          <w:szCs w:val="30"/>
          <w:rtl w:val="true"/>
        </w:rPr>
        <w:t xml:space="preserve"> المتعلقة بكافة المستجدات والتأكد من سلامة الإفصاح عنها</w:t>
      </w:r>
      <w:r>
        <w:rPr>
          <w:rFonts w:cs="Sakkal Majalla" w:ascii="Sakkal Majalla" w:hAnsi="Sakkal Majalla"/>
          <w:b/>
          <w:bCs/>
          <w:sz w:val="30"/>
          <w:szCs w:val="30"/>
          <w:rtl w:val="true"/>
        </w:rPr>
        <w:t>.</w:t>
      </w:r>
    </w:p>
    <w:p>
      <w:pPr>
        <w:pStyle w:val="ListParagraph"/>
        <w:numPr>
          <w:ilvl w:val="0"/>
          <w:numId w:val="6"/>
        </w:numPr>
        <w:spacing w:lineRule="auto" w:line="240" w:before="0" w:after="0"/>
        <w:ind w:left="992" w:right="0" w:hanging="284"/>
        <w:contextualSpacing/>
        <w:jc w:val="left"/>
        <w:rPr/>
      </w:pPr>
      <w:r>
        <w:rPr>
          <w:rFonts w:ascii="Sakkal Majalla" w:hAnsi="Sakkal Majalla" w:cs="SKR HEAD1"/>
          <w:sz w:val="30"/>
          <w:sz w:val="30"/>
          <w:szCs w:val="30"/>
          <w:u w:val="single"/>
          <w:rtl w:val="true"/>
        </w:rPr>
        <w:t>التحقق من القيم</w:t>
      </w:r>
      <w:r>
        <w:rPr>
          <w:rFonts w:ascii="Sakkal Majalla" w:hAnsi="Sakkal Majalla" w:cs="Sakkal Majalla"/>
          <w:b/>
          <w:b/>
          <w:bCs/>
          <w:sz w:val="30"/>
          <w:sz w:val="30"/>
          <w:szCs w:val="30"/>
          <w:rtl w:val="true"/>
        </w:rPr>
        <w:t xml:space="preserve"> التي تم التوصل لها لكافة عناصر القوائم المالية والأدلة المراجعية الداعمة لها</w:t>
      </w:r>
      <w:r>
        <w:rPr>
          <w:rFonts w:cs="Sakkal Majalla" w:ascii="Sakkal Majalla" w:hAnsi="Sakkal Majalla"/>
          <w:b/>
          <w:bCs/>
          <w:sz w:val="30"/>
          <w:szCs w:val="30"/>
          <w:rtl w:val="true"/>
        </w:rPr>
        <w:t>.</w:t>
      </w:r>
    </w:p>
    <w:p>
      <w:pPr>
        <w:pStyle w:val="ListParagraph"/>
        <w:spacing w:lineRule="auto" w:line="240" w:before="0" w:after="0"/>
        <w:ind w:left="992" w:right="0" w:hanging="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tl w:val="true"/>
        </w:rPr>
      </w:r>
    </w:p>
    <w:p>
      <w:pPr>
        <w:pStyle w:val="Normal"/>
        <w:widowControl/>
        <w:bidi w:val="1"/>
        <w:spacing w:lineRule="auto" w:line="276" w:before="0" w:after="200"/>
        <w:jc w:val="left"/>
        <w:rPr>
          <w:rFonts w:ascii="Sakkal Majalla" w:hAnsi="Sakkal Majalla" w:cs="Sakkal Majalla"/>
          <w:b/>
          <w:b/>
          <w:bCs/>
          <w:sz w:val="30"/>
          <w:szCs w:val="30"/>
        </w:rPr>
      </w:pPr>
      <w:r>
        <w:rPr>
          <w:rtl w:val="true"/>
        </w:rPr>
      </w:r>
    </w:p>
    <w:sectPr>
      <w:footerReference w:type="default" r:id="rId2"/>
      <w:type w:val="nextPage"/>
      <w:pgSz w:w="11906" w:h="16838"/>
      <w:pgMar w:left="1276" w:right="1416" w:header="0" w:top="567" w:footer="283" w:bottom="1276" w:gutter="0"/>
      <w:pgNumType w:fmt="decimal"/>
      <w:formProt w:val="false"/>
      <w:textDirection w:val="lrTb"/>
      <w:bidi/>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akkal Majall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 w:name="Sakkal Majalla">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96731026"/>
    </w:sdtPr>
    <w:sdtContent>
      <w:p>
        <w:pPr>
          <w:pStyle w:val="Footer"/>
          <w:bidi w:val="0"/>
          <w:jc w:val="left"/>
          <w:rPr/>
        </w:pPr>
        <w:r>
          <w:rPr>
            <w:sz w:val="28"/>
            <w:szCs w:val="28"/>
          </w:rPr>
          <w:t xml:space="preserve">Page </w:t>
        </w:r>
        <w:r>
          <w:rPr>
            <w:b/>
            <w:sz w:val="32"/>
            <w:szCs w:val="32"/>
          </w:rPr>
          <w:fldChar w:fldCharType="begin"/>
        </w:r>
        <w:r>
          <w:instrText> PAGE </w:instrText>
        </w:r>
        <w:r>
          <w:fldChar w:fldCharType="separate"/>
        </w:r>
        <w:r>
          <w:t>7</w:t>
        </w:r>
        <w:r>
          <w:fldChar w:fldCharType="end"/>
        </w:r>
        <w:r>
          <w:rPr>
            <w:sz w:val="28"/>
            <w:szCs w:val="28"/>
          </w:rPr>
          <w:t xml:space="preserve"> of </w:t>
        </w:r>
        <w:r>
          <w:rPr>
            <w:b/>
            <w:sz w:val="32"/>
            <w:szCs w:val="32"/>
          </w:rPr>
          <w:fldChar w:fldCharType="begin"/>
        </w:r>
        <w:r>
          <w:instrText> NUMPAGES </w:instrText>
        </w:r>
        <w:r>
          <w:fldChar w:fldCharType="separate"/>
        </w:r>
        <w:r>
          <w:t>9</w:t>
        </w:r>
        <w:r>
          <w:fldChar w:fldCharType="end"/>
        </w:r>
      </w:p>
    </w:sdtContent>
  </w:sdt>
  <w:p>
    <w:pPr>
      <w:pStyle w:val="Footer"/>
      <w:rPr>
        <w:sz w:val="28"/>
        <w:szCs w:val="28"/>
      </w:rPr>
    </w:pPr>
    <w:r>
      <w:rPr>
        <w:sz w:val="28"/>
        <w:szCs w:val="28"/>
        <w:rtl w:val="tru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lvl w:ilvl="0">
      <w:start w:val="1"/>
      <w:numFmt w:val="arabicAlpha"/>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lvl w:ilvl="0">
      <w:start w:val="1"/>
      <w:numFmt w:val="bullet"/>
      <w:lvlText w:val="-"/>
      <w:lvlJc w:val="left"/>
      <w:pPr>
        <w:ind w:left="1429" w:hanging="360"/>
      </w:pPr>
      <w:rPr>
        <w:rFonts w:ascii="Arial" w:hAnsi="Arial" w:cs="Arial" w:hint="default"/>
        <w:rFonts w:cs="Aria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5"/>
      <w:numFmt w:val="decimal"/>
      <w:lvlText w:val="%1"/>
      <w:lvlJc w:val="left"/>
      <w:pPr>
        <w:ind w:left="360" w:hanging="360"/>
      </w:pPr>
    </w:lvl>
    <w:lvl w:ilvl="1">
      <w:start w:val="1"/>
      <w:numFmt w:val="decimal"/>
      <w:lvlText w:val="%1.%2"/>
      <w:lvlJc w:val="left"/>
      <w:pPr>
        <w:ind w:left="135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720" w:hanging="360"/>
      </w:pPr>
      <w:rPr>
        <w:rFonts w:ascii="Sakkal Majalla" w:hAnsi="Sakkal Majalla" w:cs="Sakkal Majalla" w:hint="default"/>
        <w:sz w:val="30"/>
        <w:b/>
        <w:rFonts w:cs="Sakkal Majall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compat/>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1f5b"/>
    <w:pPr>
      <w:widowControl/>
      <w:kinsoku w:val="true"/>
      <w:overflowPunct w:val="true"/>
      <w:autoSpaceDE w:val="true"/>
      <w:bidi w:val="1"/>
      <w:spacing w:lineRule="auto" w:line="276" w:before="0" w:after="200"/>
      <w:jc w:val="left"/>
    </w:pPr>
    <w:rPr>
      <w:rFonts w:ascii="Liberation Serif" w:hAnsi="Liberation Serif" w:eastAsia="Noto Sans CJK SC Regular"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a730c"/>
    <w:rPr/>
  </w:style>
  <w:style w:type="character" w:styleId="FooterChar" w:customStyle="1">
    <w:name w:val="Footer Char"/>
    <w:basedOn w:val="DefaultParagraphFont"/>
    <w:link w:val="Footer"/>
    <w:uiPriority w:val="99"/>
    <w:qFormat/>
    <w:rsid w:val="005a730c"/>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Simplified Arabic"/>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Simplified Arabic"/>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b/>
      <w:bCs/>
    </w:rPr>
  </w:style>
  <w:style w:type="character" w:styleId="ListLabel14">
    <w:name w:val="ListLabel 14"/>
    <w:qFormat/>
    <w:rPr>
      <w:b/>
      <w:bCs/>
    </w:rPr>
  </w:style>
  <w:style w:type="character" w:styleId="ListLabel15">
    <w:name w:val="ListLabel 15"/>
    <w:qFormat/>
    <w:rPr>
      <w:rFonts w:cs="SKR HEAD1"/>
      <w:b w:val="false"/>
      <w:sz w:val="24"/>
    </w:rPr>
  </w:style>
  <w:style w:type="character" w:styleId="ListLabel16">
    <w:name w:val="ListLabel 16"/>
    <w:qFormat/>
    <w:rPr>
      <w:rFonts w:ascii="Sakkal Majalla" w:hAnsi="Sakkal Majalla" w:eastAsia="Calibri" w:cs="Sakkal Majalla"/>
      <w:b/>
      <w:sz w:val="30"/>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BalloonTextChar">
    <w:name w:val="Balloon Text Char"/>
    <w:basedOn w:val="DefaultParagraphFont"/>
    <w:qFormat/>
    <w:rPr>
      <w:rFonts w:ascii="Tahoma" w:hAnsi="Tahoma" w:cs="Tahoma"/>
      <w:sz w:val="16"/>
      <w:szCs w:val="16"/>
    </w:rPr>
  </w:style>
  <w:style w:type="character" w:styleId="PlaceholderText">
    <w:name w:val="Placeholder Text"/>
    <w:basedOn w:val="DefaultParagraphFont"/>
    <w:qFormat/>
    <w:rPr>
      <w:color w:val="80808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5b4b28"/>
    <w:pPr>
      <w:spacing w:before="0" w:after="200"/>
      <w:ind w:left="720" w:hanging="0"/>
      <w:contextualSpacing/>
    </w:pPr>
    <w:rPr/>
  </w:style>
  <w:style w:type="paragraph" w:styleId="Header">
    <w:name w:val="Header"/>
    <w:basedOn w:val="Normal"/>
    <w:link w:val="HeaderChar"/>
    <w:uiPriority w:val="99"/>
    <w:semiHidden/>
    <w:unhideWhenUsed/>
    <w:rsid w:val="005a730c"/>
    <w:pPr>
      <w:tabs>
        <w:tab w:val="center" w:pos="4320" w:leader="none"/>
        <w:tab w:val="right" w:pos="8640" w:leader="none"/>
      </w:tabs>
      <w:spacing w:lineRule="auto" w:line="240" w:before="0" w:after="0"/>
    </w:pPr>
    <w:rPr/>
  </w:style>
  <w:style w:type="paragraph" w:styleId="Footer">
    <w:name w:val="Footer"/>
    <w:basedOn w:val="Normal"/>
    <w:link w:val="FooterChar"/>
    <w:uiPriority w:val="99"/>
    <w:unhideWhenUsed/>
    <w:rsid w:val="005a730c"/>
    <w:pPr>
      <w:tabs>
        <w:tab w:val="center" w:pos="4320" w:leader="none"/>
        <w:tab w:val="right" w:pos="8640"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39"/>
    <w:rsid w:val="003447a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91877-8765-4C66-BC01-54D5E543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Application>LibreOffice/5.4.5.1$Linux_X86_64 LibreOffice_project/40m0$Build-1</Application>
  <Pages>10</Pages>
  <Words>1950</Words>
  <Characters>9657</Characters>
  <CharactersWithSpaces>11714</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2015-04-16T11:47:00Z</dcterms:created>
  <dc:creator>H</dc:creator>
  <dc:description/>
  <dc:language>en-US</dc:language>
  <cp:lastModifiedBy/>
  <cp:lastPrinted>2016-05-16T15:51:00Z</cp:lastPrinted>
  <dcterms:modified xsi:type="dcterms:W3CDTF">2018-03-27T16:28:45Z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